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Gothic" w:hAnsi="Century Gothic" w:cs="Arial"/>
          <w:b/>
          <w:bCs/>
          <w:shd w:val="clear" w:color="auto" w:fill="FFFFFF"/>
          <w:lang w:val="es-CO"/>
        </w:rPr>
      </w:pPr>
      <w:r>
        <w:rPr>
          <w:rFonts w:ascii="Century Gothic" w:hAnsi="Century Gothic" w:cs="Arial"/>
          <w:b/>
          <w:bCs/>
          <w:shd w:val="clear" w:color="auto" w:fill="FFFFFF"/>
          <w:lang w:val="es-CO"/>
        </w:rPr>
        <w:t>NOTIFICACIÓN POR AVISO</w:t>
      </w: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  <w:r>
        <w:rPr>
          <w:rFonts w:ascii="Century Gothic" w:hAnsi="Century Gothic" w:cs="Arial"/>
          <w:bCs/>
          <w:shd w:val="clear" w:color="auto" w:fill="FFFFFF"/>
          <w:lang w:val="es-CO"/>
        </w:rPr>
        <w:t xml:space="preserve">En atención a los parágrafos legales establecidos en la Ley 1437 de 2011 - Art. 69, procedemos con la notificación por aviso del acto administrativo de reconocimiento de un </w:t>
      </w:r>
      <w:r>
        <w:rPr>
          <w:rFonts w:ascii="Century Gothic" w:hAnsi="Century Gothic" w:cs="Arial"/>
          <w:b/>
          <w:bCs/>
          <w:shd w:val="clear" w:color="auto" w:fill="FFFFFF"/>
          <w:lang w:val="es-CO"/>
        </w:rPr>
        <w:t xml:space="preserve">CESANTIA PARCIAL PARA ESTUDIO </w:t>
      </w:r>
      <w:r>
        <w:rPr>
          <w:rFonts w:ascii="Century Gothic" w:hAnsi="Century Gothic" w:cs="Arial"/>
          <w:bCs/>
          <w:shd w:val="clear" w:color="auto" w:fill="FFFFFF"/>
          <w:lang w:val="es-CO"/>
        </w:rPr>
        <w:t xml:space="preserve">al Señor (a) </w:t>
      </w:r>
      <w:r>
        <w:rPr>
          <w:rFonts w:ascii="Century Gothic" w:hAnsi="Century Gothic" w:cs="Arial"/>
          <w:b/>
          <w:bCs/>
          <w:shd w:val="clear" w:color="auto" w:fill="FFFFFF"/>
          <w:lang w:val="es-CO"/>
        </w:rPr>
        <w:t xml:space="preserve">MARTIN ALBERTO SALAZAR AGUDELO  cc. 10.283.855. </w:t>
      </w: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  <w:r>
        <w:rPr>
          <w:rFonts w:ascii="Century Gothic" w:hAnsi="Century Gothic" w:cs="Arial"/>
          <w:b/>
          <w:bCs/>
          <w:shd w:val="clear" w:color="auto" w:fill="FFFFFF"/>
          <w:lang w:val="es-CO"/>
        </w:rPr>
        <w:t>Fecha:</w:t>
      </w:r>
      <w:r>
        <w:rPr>
          <w:rFonts w:ascii="Century Gothic" w:hAnsi="Century Gothic" w:cs="Arial"/>
          <w:bCs/>
          <w:shd w:val="clear" w:color="auto" w:fill="FFFFFF"/>
          <w:lang w:val="es-CO"/>
        </w:rPr>
        <w:t xml:space="preserve"> 25/11/2019 </w:t>
      </w:r>
      <w:r>
        <w:rPr>
          <w:rFonts w:ascii="Century Gothic" w:hAnsi="Century Gothic" w:cs="Arial"/>
          <w:b/>
          <w:bCs/>
          <w:shd w:val="clear" w:color="auto" w:fill="FFFFFF"/>
          <w:lang w:val="es-CO"/>
        </w:rPr>
        <w:t xml:space="preserve">Hora: </w:t>
      </w:r>
      <w:r>
        <w:rPr>
          <w:rFonts w:ascii="Century Gothic" w:hAnsi="Century Gothic" w:cs="Arial"/>
          <w:b w:val="0"/>
          <w:bCs w:val="0"/>
          <w:shd w:val="clear" w:color="auto" w:fill="FFFFFF"/>
          <w:lang w:val="es-CO"/>
        </w:rPr>
        <w:t>7</w:t>
      </w:r>
      <w:r>
        <w:rPr>
          <w:rFonts w:ascii="Century Gothic" w:hAnsi="Century Gothic" w:cs="Arial"/>
          <w:bCs/>
          <w:shd w:val="clear" w:color="auto" w:fill="FFFFFF"/>
          <w:lang w:val="es-CO"/>
        </w:rPr>
        <w:t xml:space="preserve">.00 a.m. </w:t>
      </w: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  <w:r>
        <w:rPr>
          <w:rFonts w:ascii="Century Gothic" w:hAnsi="Century Gothic" w:cs="Arial"/>
          <w:b/>
          <w:bCs/>
          <w:shd w:val="clear" w:color="auto" w:fill="FFFFFF"/>
          <w:lang w:val="es-CO"/>
        </w:rPr>
        <w:t>Acto Administrativo</w:t>
      </w:r>
      <w:r>
        <w:rPr>
          <w:rFonts w:ascii="Century Gothic" w:hAnsi="Century Gothic" w:cs="Arial"/>
          <w:bCs/>
          <w:shd w:val="clear" w:color="auto" w:fill="FFFFFF"/>
          <w:lang w:val="es-CO"/>
        </w:rPr>
        <w:t xml:space="preserve">: </w:t>
      </w:r>
      <w:r>
        <w:rPr>
          <w:rFonts w:ascii="Century Gothic" w:hAnsi="Century Gothic" w:cs="Arial"/>
          <w:b/>
          <w:bCs/>
          <w:shd w:val="clear" w:color="auto" w:fill="FFFFFF"/>
          <w:lang w:val="es-CO"/>
        </w:rPr>
        <w:t>Resolución N° 757 expedida el 05 NOV 2019</w:t>
      </w: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  <w:r>
        <w:rPr>
          <w:rFonts w:ascii="Century Gothic" w:hAnsi="Century Gothic" w:cs="Arial"/>
          <w:b/>
          <w:bCs/>
          <w:shd w:val="clear" w:color="auto" w:fill="FFFFFF"/>
          <w:lang w:val="es-CO"/>
        </w:rPr>
        <w:t>Se reconoce:</w:t>
      </w:r>
      <w:r>
        <w:rPr>
          <w:rFonts w:ascii="Century Gothic" w:hAnsi="Century Gothic" w:cs="Arial"/>
          <w:bCs/>
          <w:shd w:val="clear" w:color="auto" w:fill="FFFFFF"/>
          <w:lang w:val="es-CO"/>
        </w:rPr>
        <w:t xml:space="preserve"> Cesantía Parcial para Estudio</w:t>
      </w: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  <w:r>
        <w:rPr>
          <w:rFonts w:ascii="Century Gothic" w:hAnsi="Century Gothic" w:cs="Arial"/>
          <w:b/>
          <w:bCs/>
          <w:shd w:val="clear" w:color="auto" w:fill="FFFFFF"/>
          <w:lang w:val="es-CO"/>
        </w:rPr>
        <w:t>Docente:</w:t>
      </w:r>
      <w:r>
        <w:rPr>
          <w:rFonts w:ascii="Century Gothic" w:hAnsi="Century Gothic" w:cs="Arial"/>
          <w:bCs/>
          <w:shd w:val="clear" w:color="auto" w:fill="FFFFFF"/>
          <w:lang w:val="es-CO"/>
        </w:rPr>
        <w:t xml:space="preserve"> Martin Alberto Salazar Agudelo cc. 10.283.855</w:t>
      </w: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  <w:r>
        <w:rPr>
          <w:rFonts w:ascii="Century Gothic" w:hAnsi="Century Gothic" w:cs="Arial"/>
          <w:b/>
          <w:bCs/>
          <w:shd w:val="clear" w:color="auto" w:fill="FFFFFF"/>
          <w:lang w:val="es-CO"/>
        </w:rPr>
        <w:t>Autoridad que lo expidió:</w:t>
      </w:r>
      <w:r>
        <w:rPr>
          <w:rFonts w:ascii="Century Gothic" w:hAnsi="Century Gothic" w:cs="Arial"/>
          <w:bCs/>
          <w:shd w:val="clear" w:color="auto" w:fill="FFFFFF"/>
          <w:lang w:val="es-CO"/>
        </w:rPr>
        <w:t xml:space="preserve"> La Secretaria de Educación del Municipio de Manizales, en nombre y representación de la Nación – Fondo Nacional de Prestaciones Sociales del Magisterio, en ejercicio de las facultades que le confiere el Art. 56 de la Ley 962 de 2005, Ley 91 de 1989 y Decreto 1272 de 2018. </w:t>
      </w: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</w:p>
    <w:p>
      <w:pPr>
        <w:jc w:val="both"/>
        <w:rPr>
          <w:rFonts w:ascii="Century Gothic" w:hAnsi="Century Gothic" w:eastAsia="Times New Roman" w:cs="Arial"/>
          <w:b/>
          <w:lang w:val="es-CO"/>
        </w:rPr>
      </w:pPr>
      <w:r>
        <w:rPr>
          <w:rFonts w:ascii="Century Gothic" w:hAnsi="Century Gothic" w:cs="Arial"/>
          <w:b/>
          <w:bCs/>
          <w:shd w:val="clear" w:color="auto" w:fill="FFFFFF"/>
          <w:lang w:val="es-CO"/>
        </w:rPr>
        <w:t xml:space="preserve">Esta notificación </w:t>
      </w:r>
      <w:r>
        <w:rPr>
          <w:rFonts w:ascii="Century Gothic" w:hAnsi="Century Gothic" w:eastAsia="Times New Roman" w:cs="Arial"/>
          <w:b/>
          <w:lang w:val="es-CO"/>
        </w:rPr>
        <w:t>se considerará surtida al finalizar el día siguiente al retiro del aviso:</w:t>
      </w:r>
    </w:p>
    <w:p>
      <w:pPr>
        <w:jc w:val="both"/>
        <w:rPr>
          <w:rFonts w:ascii="Century Gothic" w:hAnsi="Century Gothic" w:eastAsia="Times New Roman" w:cs="Arial"/>
          <w:b/>
          <w:lang w:val="es-CO"/>
        </w:rPr>
      </w:pPr>
    </w:p>
    <w:p>
      <w:pPr>
        <w:jc w:val="both"/>
        <w:rPr>
          <w:rFonts w:ascii="Century Gothic" w:hAnsi="Century Gothic" w:eastAsia="Times New Roman" w:cs="Arial"/>
          <w:b/>
          <w:lang w:val="es-MX"/>
        </w:rPr>
      </w:pPr>
      <w:r>
        <w:rPr>
          <w:rFonts w:ascii="Century Gothic" w:hAnsi="Century Gothic" w:eastAsia="Times New Roman" w:cs="Arial"/>
          <w:b/>
          <w:bCs/>
          <w:lang w:val="es-MX"/>
        </w:rPr>
        <w:t xml:space="preserve">Fecha de retiro: </w:t>
      </w:r>
      <w:r>
        <w:rPr>
          <w:rFonts w:ascii="Century Gothic" w:hAnsi="Century Gothic" w:eastAsia="Times New Roman" w:cs="Arial"/>
          <w:b/>
          <w:u w:val="single"/>
          <w:lang w:val="es-MX"/>
        </w:rPr>
        <w:t>2</w:t>
      </w:r>
      <w:r>
        <w:rPr>
          <w:rFonts w:ascii="Century Gothic" w:hAnsi="Century Gothic" w:eastAsia="Times New Roman" w:cs="Arial"/>
          <w:b/>
          <w:u w:val="single"/>
          <w:lang w:val="es-CO"/>
        </w:rPr>
        <w:t>9</w:t>
      </w:r>
      <w:r>
        <w:rPr>
          <w:rFonts w:ascii="Century Gothic" w:hAnsi="Century Gothic" w:eastAsia="Times New Roman" w:cs="Arial"/>
          <w:b/>
          <w:u w:val="single"/>
          <w:lang w:val="es-MX"/>
        </w:rPr>
        <w:t>/</w:t>
      </w:r>
      <w:r>
        <w:rPr>
          <w:rFonts w:ascii="Century Gothic" w:hAnsi="Century Gothic" w:eastAsia="Times New Roman" w:cs="Arial"/>
          <w:b/>
          <w:u w:val="single"/>
          <w:lang w:val="es-CO"/>
        </w:rPr>
        <w:t>11</w:t>
      </w:r>
      <w:r>
        <w:rPr>
          <w:rFonts w:ascii="Century Gothic" w:hAnsi="Century Gothic" w:eastAsia="Times New Roman" w:cs="Arial"/>
          <w:b/>
          <w:u w:val="single"/>
          <w:lang w:val="es-MX"/>
        </w:rPr>
        <w:t xml:space="preserve">/2019  </w:t>
      </w:r>
      <w:r>
        <w:rPr>
          <w:rFonts w:ascii="Century Gothic" w:hAnsi="Century Gothic" w:eastAsia="Times New Roman" w:cs="Arial"/>
          <w:b/>
          <w:lang w:val="es-MX"/>
        </w:rPr>
        <w:t xml:space="preserve">  </w:t>
      </w:r>
      <w:r>
        <w:rPr>
          <w:rFonts w:ascii="Century Gothic" w:hAnsi="Century Gothic" w:eastAsia="Times New Roman" w:cs="Arial"/>
          <w:b/>
          <w:bCs/>
          <w:lang w:val="es-MX"/>
        </w:rPr>
        <w:t xml:space="preserve">Hora: </w:t>
      </w:r>
      <w:r>
        <w:rPr>
          <w:rFonts w:ascii="Century Gothic" w:hAnsi="Century Gothic" w:eastAsia="Times New Roman" w:cs="Arial"/>
          <w:b/>
          <w:bCs/>
          <w:lang w:val="es-CO"/>
        </w:rPr>
        <w:t>4</w:t>
      </w:r>
      <w:r>
        <w:rPr>
          <w:rFonts w:ascii="Century Gothic" w:hAnsi="Century Gothic" w:eastAsia="Times New Roman" w:cs="Arial"/>
          <w:b/>
          <w:u w:val="single"/>
          <w:lang w:val="es-MX"/>
        </w:rPr>
        <w:t xml:space="preserve">.00 p.m.  </w:t>
      </w: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</w:p>
    <w:p>
      <w:pPr>
        <w:pStyle w:val="17"/>
        <w:numPr>
          <w:ilvl w:val="0"/>
          <w:numId w:val="2"/>
        </w:numPr>
        <w:jc w:val="both"/>
        <w:rPr>
          <w:rFonts w:ascii="Century Gothic" w:hAnsi="Century Gothic" w:eastAsia="Times New Roman" w:cs="Arial"/>
          <w:lang w:val="es-MX"/>
        </w:rPr>
      </w:pPr>
      <w:r>
        <w:rPr>
          <w:rFonts w:ascii="Century Gothic" w:hAnsi="Century Gothic" w:eastAsia="Times New Roman" w:cs="Arial"/>
          <w:b/>
          <w:lang w:val="es-MX"/>
        </w:rPr>
        <w:t>Recurso que legalmente procede:</w:t>
      </w:r>
      <w:r>
        <w:rPr>
          <w:rFonts w:ascii="Century Gothic" w:hAnsi="Century Gothic" w:eastAsia="Times New Roman" w:cs="Arial"/>
          <w:lang w:val="es-MX"/>
        </w:rPr>
        <w:t xml:space="preserve"> Recurso de Reposición  </w:t>
      </w:r>
      <w:r>
        <w:rPr>
          <w:rFonts w:ascii="Century Gothic" w:hAnsi="Century Gothic" w:eastAsia="Times New Roman" w:cs="Arial"/>
          <w:lang w:val="es-MX"/>
        </w:rPr>
        <w:tab/>
      </w:r>
    </w:p>
    <w:p>
      <w:pPr>
        <w:jc w:val="both"/>
        <w:rPr>
          <w:rFonts w:ascii="Century Gothic" w:hAnsi="Century Gothic" w:eastAsia="Times New Roman" w:cs="Arial"/>
          <w:lang w:val="es-MX"/>
        </w:rPr>
      </w:pPr>
    </w:p>
    <w:p>
      <w:pPr>
        <w:pStyle w:val="17"/>
        <w:numPr>
          <w:ilvl w:val="0"/>
          <w:numId w:val="2"/>
        </w:numPr>
        <w:jc w:val="both"/>
        <w:rPr>
          <w:rFonts w:ascii="Century Gothic" w:hAnsi="Century Gothic" w:eastAsia="Times New Roman" w:cs="Arial"/>
          <w:lang w:val="es-MX"/>
        </w:rPr>
      </w:pPr>
      <w:r>
        <w:rPr>
          <w:rFonts w:ascii="Century Gothic" w:hAnsi="Century Gothic" w:eastAsia="Times New Roman" w:cs="Arial"/>
          <w:b/>
          <w:lang w:val="es-MX"/>
        </w:rPr>
        <w:t xml:space="preserve">Plazos para interponer recurso: </w:t>
      </w:r>
      <w:r>
        <w:rPr>
          <w:rFonts w:ascii="Century Gothic" w:hAnsi="Century Gothic" w:eastAsia="Times New Roman" w:cs="Arial"/>
          <w:lang w:val="es-MX"/>
        </w:rPr>
        <w:t xml:space="preserve">10 días hábiles siguientes a la fecha de la notificación. </w:t>
      </w:r>
      <w:r>
        <w:rPr>
          <w:rFonts w:ascii="Century Gothic" w:hAnsi="Century Gothic" w:cs="Arial"/>
          <w:bCs/>
          <w:shd w:val="clear" w:color="auto" w:fill="FFFFFF"/>
          <w:lang w:val="es-CO"/>
        </w:rPr>
        <w:t xml:space="preserve">La resolución quedara ejecutoriada, al día hábil siguiente, cumplido este plazo. </w:t>
      </w:r>
    </w:p>
    <w:p>
      <w:pPr>
        <w:jc w:val="both"/>
        <w:rPr>
          <w:rFonts w:ascii="Century Gothic" w:hAnsi="Century Gothic" w:eastAsia="Times New Roman" w:cs="Arial"/>
          <w:lang w:val="es-MX"/>
        </w:rPr>
      </w:pPr>
    </w:p>
    <w:p>
      <w:pPr>
        <w:pStyle w:val="17"/>
        <w:numPr>
          <w:ilvl w:val="0"/>
          <w:numId w:val="2"/>
        </w:numPr>
        <w:jc w:val="both"/>
        <w:rPr>
          <w:rFonts w:ascii="Century Gothic" w:hAnsi="Century Gothic" w:eastAsia="Times New Roman" w:cs="Arial"/>
          <w:lang w:val="es-MX"/>
        </w:rPr>
      </w:pPr>
      <w:r>
        <w:rPr>
          <w:rFonts w:ascii="Century Gothic" w:hAnsi="Century Gothic" w:eastAsia="Times New Roman" w:cs="Arial"/>
          <w:b/>
          <w:lang w:val="es-MX"/>
        </w:rPr>
        <w:t xml:space="preserve">Autoridad ante quien debe interponerse: </w:t>
      </w:r>
      <w:r>
        <w:rPr>
          <w:rFonts w:ascii="Century Gothic" w:hAnsi="Century Gothic" w:eastAsia="Times New Roman" w:cs="Arial"/>
          <w:lang w:val="es-MX"/>
        </w:rPr>
        <w:t>Secretaria de Educación Municipal</w:t>
      </w: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  <w:r>
        <w:rPr>
          <w:rFonts w:ascii="Century Gothic" w:hAnsi="Century Gothic" w:cs="Arial"/>
          <w:bCs/>
          <w:shd w:val="clear" w:color="auto" w:fill="FFFFFF"/>
          <w:lang w:val="es-CO"/>
        </w:rPr>
        <w:t xml:space="preserve">El pago de la prestación reconocida, se efectuara a los 45 días hábiles después de la ejecutoria, en el banco BBVA. </w:t>
      </w:r>
    </w:p>
    <w:p>
      <w:pPr>
        <w:jc w:val="both"/>
        <w:rPr>
          <w:rFonts w:ascii="Century Gothic" w:hAnsi="Century Gothic" w:cs="Arial"/>
          <w:bCs/>
          <w:shd w:val="clear" w:color="auto" w:fill="FFFFFF"/>
          <w:lang w:val="es-CO"/>
        </w:rPr>
      </w:pPr>
    </w:p>
    <w:p>
      <w:pPr>
        <w:shd w:val="clear" w:color="auto" w:fill="FFFFFF"/>
        <w:jc w:val="both"/>
        <w:rPr>
          <w:rFonts w:ascii="Century Gothic" w:hAnsi="Century Gothic" w:eastAsia="Times New Roman" w:cs="Times New Roman"/>
          <w:color w:val="000000"/>
          <w:shd w:val="clear" w:color="auto" w:fill="FFFFFF"/>
          <w:lang w:val="es-CO"/>
        </w:rPr>
      </w:pPr>
      <w:r>
        <w:rPr>
          <w:rFonts w:ascii="Century Gothic" w:hAnsi="Century Gothic" w:eastAsia="Times New Roman" w:cs="Times New Roman"/>
          <w:color w:val="000000"/>
          <w:shd w:val="clear" w:color="auto" w:fill="FFFFFF"/>
          <w:lang w:val="es-CO"/>
        </w:rPr>
        <w:t>Lo anterior ya que para la notificación personal se envió citación a la dirección mencionada en el expediente, mediante Oficio SE-FPSM 1401 del 18/11/2019</w:t>
      </w:r>
      <w:bookmarkStart w:id="0" w:name="_GoBack"/>
      <w:bookmarkEnd w:id="0"/>
      <w:r>
        <w:rPr>
          <w:rFonts w:ascii="Century Gothic" w:hAnsi="Century Gothic" w:eastAsia="Times New Roman" w:cs="Times New Roman"/>
          <w:color w:val="000000"/>
          <w:shd w:val="clear" w:color="auto" w:fill="FFFFFF"/>
          <w:lang w:val="es-CO"/>
        </w:rPr>
        <w:t xml:space="preserve"> y el mismo fue devuelto por la empresa de correspondencia REDEX indicando que la dirección esta errada. </w:t>
      </w:r>
    </w:p>
    <w:p>
      <w:pPr>
        <w:shd w:val="clear" w:color="auto" w:fill="FFFFFF"/>
        <w:jc w:val="both"/>
        <w:rPr>
          <w:rFonts w:ascii="Century Gothic" w:hAnsi="Century Gothic" w:eastAsia="Times New Roman" w:cs="Times New Roman"/>
          <w:color w:val="000000"/>
          <w:shd w:val="clear" w:color="auto" w:fill="FFFFFF"/>
          <w:lang w:val="es-CO"/>
        </w:rPr>
      </w:pPr>
    </w:p>
    <w:p>
      <w:pPr>
        <w:jc w:val="both"/>
        <w:rPr>
          <w:rFonts w:ascii="Century Gothic" w:hAnsi="Century Gothic" w:eastAsia="Times New Roman" w:cs="Arial"/>
          <w:lang w:val="es-CO"/>
        </w:rPr>
      </w:pPr>
    </w:p>
    <w:p>
      <w:pPr>
        <w:jc w:val="both"/>
        <w:rPr>
          <w:rFonts w:ascii="Century Gothic" w:hAnsi="Century Gothic" w:eastAsia="Times New Roman" w:cs="Arial"/>
          <w:b/>
          <w:lang w:val="es-CO"/>
        </w:rPr>
      </w:pPr>
      <w:r>
        <w:rPr>
          <w:rFonts w:ascii="Century Gothic" w:hAnsi="Century Gothic" w:eastAsia="Times New Roman" w:cs="Arial"/>
          <w:b/>
          <w:lang w:val="es-CO"/>
        </w:rPr>
        <w:t>Se anexa copia íntegra del acto administrativo</w:t>
      </w:r>
    </w:p>
    <w:p>
      <w:pPr>
        <w:rPr>
          <w:lang w:val="es-CO"/>
        </w:rPr>
      </w:pPr>
    </w:p>
    <w:p>
      <w:pPr>
        <w:rPr>
          <w:lang w:val="es-CO"/>
        </w:rPr>
      </w:pPr>
    </w:p>
    <w:p>
      <w:pPr>
        <w:rPr>
          <w:lang w:val="es-CO"/>
        </w:rPr>
      </w:pPr>
    </w:p>
    <w:sectPr>
      <w:headerReference r:id="rId3" w:type="default"/>
      <w:pgSz w:w="12242" w:h="18700"/>
      <w:pgMar w:top="1418" w:right="1701" w:bottom="1418" w:left="1701" w:header="1587" w:footer="198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655" cy="1188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CC9"/>
    <w:multiLevelType w:val="multilevel"/>
    <w:tmpl w:val="16777CC9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32D3917"/>
    <w:multiLevelType w:val="multilevel"/>
    <w:tmpl w:val="532D391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1"/>
    <w:rsid w:val="00022607"/>
    <w:rsid w:val="00044C1B"/>
    <w:rsid w:val="00077561"/>
    <w:rsid w:val="00093B67"/>
    <w:rsid w:val="000B2718"/>
    <w:rsid w:val="001344C4"/>
    <w:rsid w:val="001563D5"/>
    <w:rsid w:val="00163352"/>
    <w:rsid w:val="001A0217"/>
    <w:rsid w:val="001B34BF"/>
    <w:rsid w:val="001B46B7"/>
    <w:rsid w:val="001C07E9"/>
    <w:rsid w:val="001D07FE"/>
    <w:rsid w:val="001D3572"/>
    <w:rsid w:val="001D53FD"/>
    <w:rsid w:val="001D6FC5"/>
    <w:rsid w:val="001F7C78"/>
    <w:rsid w:val="002124ED"/>
    <w:rsid w:val="002153C6"/>
    <w:rsid w:val="00227CC1"/>
    <w:rsid w:val="00236BF6"/>
    <w:rsid w:val="0026277C"/>
    <w:rsid w:val="002A2D4B"/>
    <w:rsid w:val="002A4E04"/>
    <w:rsid w:val="002C529C"/>
    <w:rsid w:val="003046EF"/>
    <w:rsid w:val="00390F0C"/>
    <w:rsid w:val="00395D0F"/>
    <w:rsid w:val="003C56B5"/>
    <w:rsid w:val="003D4F08"/>
    <w:rsid w:val="003D712B"/>
    <w:rsid w:val="003F7EC4"/>
    <w:rsid w:val="00401D5D"/>
    <w:rsid w:val="0041770A"/>
    <w:rsid w:val="00420895"/>
    <w:rsid w:val="004349E0"/>
    <w:rsid w:val="004378AB"/>
    <w:rsid w:val="00455C8D"/>
    <w:rsid w:val="00532195"/>
    <w:rsid w:val="0054340F"/>
    <w:rsid w:val="00553439"/>
    <w:rsid w:val="005D59C1"/>
    <w:rsid w:val="005E09F0"/>
    <w:rsid w:val="00611F53"/>
    <w:rsid w:val="00634962"/>
    <w:rsid w:val="00635333"/>
    <w:rsid w:val="00696AFD"/>
    <w:rsid w:val="006F2940"/>
    <w:rsid w:val="0070111C"/>
    <w:rsid w:val="00711ED3"/>
    <w:rsid w:val="00767582"/>
    <w:rsid w:val="007A5156"/>
    <w:rsid w:val="007B05C3"/>
    <w:rsid w:val="007C1A10"/>
    <w:rsid w:val="007D598B"/>
    <w:rsid w:val="007D7C51"/>
    <w:rsid w:val="007E2A2B"/>
    <w:rsid w:val="00803C50"/>
    <w:rsid w:val="00822E47"/>
    <w:rsid w:val="00830B9F"/>
    <w:rsid w:val="008546AF"/>
    <w:rsid w:val="008C7E63"/>
    <w:rsid w:val="009153A8"/>
    <w:rsid w:val="00947555"/>
    <w:rsid w:val="00952D34"/>
    <w:rsid w:val="0096324D"/>
    <w:rsid w:val="009740EF"/>
    <w:rsid w:val="00991918"/>
    <w:rsid w:val="00993E9F"/>
    <w:rsid w:val="009B4CE1"/>
    <w:rsid w:val="009F56E5"/>
    <w:rsid w:val="00A1575C"/>
    <w:rsid w:val="00A2679F"/>
    <w:rsid w:val="00A41A51"/>
    <w:rsid w:val="00A611BE"/>
    <w:rsid w:val="00A70671"/>
    <w:rsid w:val="00A87FC8"/>
    <w:rsid w:val="00AE0787"/>
    <w:rsid w:val="00B11507"/>
    <w:rsid w:val="00B11CDB"/>
    <w:rsid w:val="00B1753C"/>
    <w:rsid w:val="00B2721D"/>
    <w:rsid w:val="00B3043C"/>
    <w:rsid w:val="00B36111"/>
    <w:rsid w:val="00B439BE"/>
    <w:rsid w:val="00B51557"/>
    <w:rsid w:val="00B54FD1"/>
    <w:rsid w:val="00B72830"/>
    <w:rsid w:val="00BE7514"/>
    <w:rsid w:val="00C24322"/>
    <w:rsid w:val="00C3615F"/>
    <w:rsid w:val="00C53063"/>
    <w:rsid w:val="00C718FD"/>
    <w:rsid w:val="00C8550D"/>
    <w:rsid w:val="00C903B0"/>
    <w:rsid w:val="00C96F1C"/>
    <w:rsid w:val="00CA4463"/>
    <w:rsid w:val="00CB15C9"/>
    <w:rsid w:val="00D23169"/>
    <w:rsid w:val="00D4183A"/>
    <w:rsid w:val="00D438A2"/>
    <w:rsid w:val="00D5305C"/>
    <w:rsid w:val="00D70816"/>
    <w:rsid w:val="00D81BD0"/>
    <w:rsid w:val="00DE0948"/>
    <w:rsid w:val="00DF74CB"/>
    <w:rsid w:val="00E4159D"/>
    <w:rsid w:val="00E53A9A"/>
    <w:rsid w:val="00E7179B"/>
    <w:rsid w:val="00F11DE3"/>
    <w:rsid w:val="00F17ED9"/>
    <w:rsid w:val="00F3125B"/>
    <w:rsid w:val="00F362E2"/>
    <w:rsid w:val="00F47299"/>
    <w:rsid w:val="00F66ACB"/>
    <w:rsid w:val="00F74C7D"/>
    <w:rsid w:val="00F849D7"/>
    <w:rsid w:val="00FB2BEF"/>
    <w:rsid w:val="00FB6AC9"/>
    <w:rsid w:val="00FC4092"/>
    <w:rsid w:val="00FD05D8"/>
    <w:rsid w:val="00FD5A91"/>
    <w:rsid w:val="14B125B1"/>
    <w:rsid w:val="3ABA51B4"/>
    <w:rsid w:val="5FF31746"/>
    <w:rsid w:val="62F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eastAsia="en-US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numPr>
        <w:ilvl w:val="0"/>
        <w:numId w:val="1"/>
      </w:numPr>
      <w:suppressAutoHyphens/>
      <w:jc w:val="center"/>
      <w:outlineLvl w:val="0"/>
    </w:pPr>
    <w:rPr>
      <w:rFonts w:ascii="Arial" w:hAnsi="Arial" w:eastAsia="Batang" w:cs="Times New Roman"/>
      <w:b/>
      <w:sz w:val="20"/>
      <w:lang w:val="es-ES" w:eastAsia="ar-SA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numPr>
        <w:ilvl w:val="1"/>
        <w:numId w:val="1"/>
      </w:numPr>
      <w:suppressAutoHyphens/>
      <w:jc w:val="center"/>
      <w:outlineLvl w:val="1"/>
    </w:pPr>
    <w:rPr>
      <w:rFonts w:ascii="Tahoma" w:hAnsi="Tahoma" w:eastAsia="Batang" w:cs="Tahoma"/>
      <w:b/>
      <w:sz w:val="32"/>
      <w:lang w:val="es-ES" w:eastAsia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5"/>
    <w:semiHidden/>
    <w:unhideWhenUsed/>
    <w:qFormat/>
    <w:uiPriority w:val="99"/>
    <w:pPr>
      <w:suppressAutoHyphens/>
      <w:spacing w:after="120"/>
    </w:pPr>
    <w:rPr>
      <w:rFonts w:ascii="Times New Roman" w:hAnsi="Times New Roman" w:eastAsia="Batang" w:cs="Times New Roman"/>
      <w:lang w:val="es-ES" w:eastAsia="ar-SA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Normal (Web)"/>
    <w:basedOn w:val="1"/>
    <w:unhideWhenUsed/>
    <w:qFormat/>
    <w:uiPriority w:val="0"/>
    <w:pPr>
      <w:spacing w:before="100" w:beforeAutospacing="1" w:after="119" w:line="300" w:lineRule="auto"/>
    </w:pPr>
    <w:rPr>
      <w:rFonts w:ascii="Times New Roman" w:hAnsi="Times New Roman" w:eastAsia="Times New Roman" w:cs="Times New Roman"/>
      <w:sz w:val="21"/>
      <w:szCs w:val="21"/>
      <w:lang w:val="es-ES" w:eastAsia="es-ES"/>
    </w:rPr>
  </w:style>
  <w:style w:type="character" w:customStyle="1" w:styleId="11">
    <w:name w:val="Encabezado Car"/>
    <w:basedOn w:val="9"/>
    <w:link w:val="7"/>
    <w:qFormat/>
    <w:uiPriority w:val="99"/>
  </w:style>
  <w:style w:type="character" w:customStyle="1" w:styleId="12">
    <w:name w:val="Pie de página Car"/>
    <w:basedOn w:val="9"/>
    <w:link w:val="6"/>
    <w:qFormat/>
    <w:uiPriority w:val="99"/>
  </w:style>
  <w:style w:type="character" w:customStyle="1" w:styleId="13">
    <w:name w:val="Título 1 Car"/>
    <w:basedOn w:val="9"/>
    <w:link w:val="2"/>
    <w:qFormat/>
    <w:uiPriority w:val="0"/>
    <w:rPr>
      <w:rFonts w:ascii="Arial" w:hAnsi="Arial" w:eastAsia="Batang" w:cs="Times New Roman"/>
      <w:b/>
      <w:sz w:val="20"/>
      <w:lang w:val="es-ES" w:eastAsia="ar-SA"/>
    </w:rPr>
  </w:style>
  <w:style w:type="character" w:customStyle="1" w:styleId="14">
    <w:name w:val="Título 2 Car"/>
    <w:basedOn w:val="9"/>
    <w:link w:val="3"/>
    <w:semiHidden/>
    <w:uiPriority w:val="0"/>
    <w:rPr>
      <w:rFonts w:ascii="Tahoma" w:hAnsi="Tahoma" w:eastAsia="Batang" w:cs="Tahoma"/>
      <w:b/>
      <w:sz w:val="32"/>
      <w:lang w:val="es-ES" w:eastAsia="ar-SA"/>
    </w:rPr>
  </w:style>
  <w:style w:type="character" w:customStyle="1" w:styleId="15">
    <w:name w:val="Texto independiente Car"/>
    <w:basedOn w:val="9"/>
    <w:link w:val="5"/>
    <w:semiHidden/>
    <w:qFormat/>
    <w:uiPriority w:val="99"/>
    <w:rPr>
      <w:rFonts w:ascii="Times New Roman" w:hAnsi="Times New Roman" w:eastAsia="Batang" w:cs="Times New Roman"/>
      <w:lang w:val="es-ES" w:eastAsia="ar-SA"/>
    </w:rPr>
  </w:style>
  <w:style w:type="character" w:customStyle="1" w:styleId="16">
    <w:name w:val="Texto de globo Car"/>
    <w:basedOn w:val="9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226FF-EDF6-4C9D-8C1B-210FD38FAB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1782</Words>
  <Characters>10158</Characters>
  <Lines>84</Lines>
  <Paragraphs>23</Paragraphs>
  <TotalTime>186</TotalTime>
  <ScaleCrop>false</ScaleCrop>
  <LinksUpToDate>false</LinksUpToDate>
  <CharactersWithSpaces>11917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2018-08-17T21:47:00Z</dcterms:created>
  <dc:creator>Usuario de Microsoft Office</dc:creator>
  <cp:lastModifiedBy>VGIRALDC</cp:lastModifiedBy>
  <cp:lastPrinted>2019-03-16T18:56:00Z</cp:lastPrinted>
  <dcterms:modified xsi:type="dcterms:W3CDTF">2019-11-27T14:33:00Z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