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F7" w:rsidRDefault="000852F7" w:rsidP="00F60B9E">
      <w:pPr>
        <w:pStyle w:val="Sinespaciado"/>
        <w:rPr>
          <w:lang w:eastAsia="es-CO"/>
        </w:rPr>
      </w:pPr>
    </w:p>
    <w:p w:rsidR="00F60B9E" w:rsidRPr="000C489E" w:rsidRDefault="00F60B9E" w:rsidP="00F60B9E">
      <w:pPr>
        <w:pStyle w:val="Sinespaciado"/>
        <w:rPr>
          <w:lang w:eastAsia="es-CO"/>
        </w:rPr>
      </w:pPr>
      <w:r w:rsidRPr="000C489E">
        <w:rPr>
          <w:lang w:eastAsia="es-CO"/>
        </w:rPr>
        <w:t xml:space="preserve">Manizales, </w:t>
      </w:r>
      <w:r w:rsidR="00DC04A4">
        <w:rPr>
          <w:lang w:eastAsia="es-CO"/>
        </w:rPr>
        <w:t>30</w:t>
      </w:r>
      <w:r>
        <w:rPr>
          <w:lang w:eastAsia="es-CO"/>
        </w:rPr>
        <w:t xml:space="preserve"> </w:t>
      </w:r>
      <w:r w:rsidRPr="000C489E">
        <w:rPr>
          <w:lang w:eastAsia="es-CO"/>
        </w:rPr>
        <w:t xml:space="preserve">de </w:t>
      </w:r>
      <w:r w:rsidR="00BB1895">
        <w:rPr>
          <w:lang w:eastAsia="es-CO"/>
        </w:rPr>
        <w:t>enero de 2020</w:t>
      </w:r>
    </w:p>
    <w:p w:rsidR="00F60B9E" w:rsidRPr="000C489E" w:rsidRDefault="00F60B9E" w:rsidP="00F60B9E">
      <w:pP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</w:p>
    <w:p w:rsidR="00F60B9E" w:rsidRDefault="00F60B9E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 w:rsidRPr="000C489E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NOTIFICACIÓN POR AVISO </w:t>
      </w: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>DE LOS</w:t>
      </w:r>
    </w:p>
    <w:p w:rsidR="00F60B9E" w:rsidRPr="000C489E" w:rsidRDefault="00F60B9E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EMPLAZAMIENTOS PREVIOS PARA DECLARAR EL IMPUESTO DE INDUSTRIA Y COMERCIO </w:t>
      </w:r>
    </w:p>
    <w:p w:rsidR="00F60B9E" w:rsidRPr="000C489E" w:rsidRDefault="00F60B9E" w:rsidP="00F60B9E">
      <w:pPr>
        <w:jc w:val="both"/>
        <w:rPr>
          <w:rFonts w:ascii="FUTURA  BK" w:eastAsia="Times New Roman" w:hAnsi="FUTURA  BK" w:cs="Arial"/>
          <w:b/>
          <w:bCs/>
          <w:sz w:val="27"/>
          <w:szCs w:val="27"/>
          <w:lang w:eastAsia="es-CO"/>
        </w:rPr>
      </w:pPr>
    </w:p>
    <w:p w:rsidR="00F60B9E" w:rsidRPr="00F60B9E" w:rsidRDefault="00F60B9E" w:rsidP="00F60B9E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F60B9E" w:rsidRDefault="00F60B9E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F60B9E">
        <w:rPr>
          <w:rFonts w:ascii="Arial" w:hAnsi="Arial" w:cs="Arial"/>
          <w:sz w:val="22"/>
          <w:szCs w:val="22"/>
        </w:rPr>
        <w:t xml:space="preserve">El Grupo de Fiscalización y Control de la Unidad de Rentas de la Secretaria de Hacienda del Municipio de Manizales, en ejercicio de sus facultades constitucionales y legales, en especial las conferidas por el artículo 565, 568 del Estatuto Tributario, artículo 69 del Código de Procedimiento Administrativo y de lo Contencioso Administrativo procede a notificar los emplazamientos previos para declarar el impuesto de Industria y Comercio y sus complementarios a </w:t>
      </w:r>
      <w:r w:rsidRPr="00F60B9E">
        <w:rPr>
          <w:rFonts w:ascii="Arial" w:eastAsia="Times New Roman" w:hAnsi="Arial" w:cs="Arial"/>
          <w:sz w:val="22"/>
          <w:szCs w:val="22"/>
          <w:lang w:eastAsia="es-CO"/>
        </w:rPr>
        <w:t xml:space="preserve">cargo de las personas que a continuación se </w:t>
      </w:r>
      <w:r>
        <w:rPr>
          <w:rFonts w:ascii="Arial" w:eastAsia="Times New Roman" w:hAnsi="Arial" w:cs="Arial"/>
          <w:sz w:val="22"/>
          <w:szCs w:val="22"/>
          <w:lang w:eastAsia="es-CO"/>
        </w:rPr>
        <w:t>relacionan:</w:t>
      </w:r>
    </w:p>
    <w:p w:rsidR="00FF3B4C" w:rsidRDefault="00FF3B4C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tbl>
      <w:tblPr>
        <w:tblW w:w="13368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3800"/>
        <w:gridCol w:w="1560"/>
        <w:gridCol w:w="1559"/>
        <w:gridCol w:w="1417"/>
        <w:gridCol w:w="2410"/>
        <w:gridCol w:w="1296"/>
      </w:tblGrid>
      <w:tr w:rsidR="00727957" w:rsidRPr="00727957" w:rsidTr="00DD1408">
        <w:trPr>
          <w:trHeight w:val="1050"/>
        </w:trPr>
        <w:tc>
          <w:tcPr>
            <w:tcW w:w="132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NIT-C.C. </w:t>
            </w:r>
          </w:p>
        </w:tc>
        <w:tc>
          <w:tcPr>
            <w:tcW w:w="38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Destinatario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Nro. EMPLAZAMIENTO  PREVIO PARA DECLARAR 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FECHA EMPLAZAMIENTO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AÑO</w:t>
            </w:r>
            <w:r w:rsidR="00DD35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(S)</w:t>
            </w: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GRAVABLE</w:t>
            </w:r>
            <w:r w:rsidR="00DD35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(</w:t>
            </w:r>
            <w:r w:rsidR="005542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S</w:t>
            </w:r>
            <w:r w:rsidR="00DD35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SIN DECLARAR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Dirección</w:t>
            </w:r>
          </w:p>
        </w:tc>
        <w:tc>
          <w:tcPr>
            <w:tcW w:w="12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Ciudad</w:t>
            </w:r>
          </w:p>
        </w:tc>
      </w:tr>
      <w:tr w:rsidR="00727957" w:rsidRPr="00727957" w:rsidTr="00DD1408">
        <w:trPr>
          <w:trHeight w:val="3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57" w:rsidRPr="00727957" w:rsidRDefault="00727957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  </w:t>
            </w:r>
            <w:r w:rsidR="00CD52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10266740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08" w:rsidRDefault="00DD1408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D1408" w:rsidRDefault="00CD5200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GONZALEZ ARIAS GABRIEL</w:t>
            </w:r>
          </w:p>
          <w:p w:rsidR="00DD1408" w:rsidRPr="00727957" w:rsidRDefault="00DD1408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57" w:rsidRPr="00727957" w:rsidRDefault="00CD5200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57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57" w:rsidRPr="00727957" w:rsidRDefault="00DD1408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="00727957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57" w:rsidRPr="00727957" w:rsidRDefault="00CD5200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 28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NRO. 22-42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DD14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  </w:t>
            </w:r>
          </w:p>
          <w:p w:rsidR="00BB1895" w:rsidRDefault="00A10591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="00CD5200">
              <w:rPr>
                <w:rFonts w:ascii="Calibri" w:hAnsi="Calibri" w:cs="Calibri"/>
                <w:color w:val="000000"/>
                <w:sz w:val="20"/>
                <w:szCs w:val="20"/>
              </w:rPr>
              <w:t>10270202</w:t>
            </w:r>
          </w:p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Default="00BB1895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1895" w:rsidRDefault="00CD5200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JOSE URIEL MUÑOZ</w:t>
            </w:r>
          </w:p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CD5200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CD5200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CRA.24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NRO.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19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</w:t>
            </w:r>
            <w:r w:rsidR="00A10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CD52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10270396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</w:t>
            </w:r>
          </w:p>
          <w:p w:rsidR="00BB1895" w:rsidRDefault="00BB1895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Default="00CD5200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RUBÉN DARIO PINILLA</w:t>
            </w:r>
          </w:p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CD5200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591" w:rsidRDefault="00A105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  <w:p w:rsidR="00BB1895" w:rsidRDefault="00BB1895" w:rsidP="00A10591">
            <w:pPr>
              <w:jc w:val="both"/>
            </w:pPr>
            <w:r w:rsidRPr="00903B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CD5200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 42</w:t>
            </w:r>
            <w:r w:rsidR="00A10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NRO.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45-03</w:t>
            </w:r>
            <w:r w:rsidR="00A10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45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</w:t>
            </w:r>
          </w:p>
          <w:p w:rsidR="00BB1895" w:rsidRDefault="00A10591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</w:t>
            </w:r>
            <w:r w:rsidR="00CD5200">
              <w:rPr>
                <w:rFonts w:ascii="Calibri" w:hAnsi="Calibri" w:cs="Calibri"/>
                <w:color w:val="000000"/>
                <w:sz w:val="20"/>
                <w:szCs w:val="20"/>
              </w:rPr>
              <w:t>10272335</w:t>
            </w:r>
          </w:p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Default="00CD5200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JORGE ALBERTO GOMEZ GALLEGO</w:t>
            </w:r>
          </w:p>
          <w:p w:rsidR="00A10591" w:rsidRDefault="00A10591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1895" w:rsidRDefault="00BB1895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CD5200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903B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CD5200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 1</w:t>
            </w:r>
            <w:r w:rsidR="00A10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5  NRO.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22-07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A105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</w:t>
            </w:r>
            <w:r w:rsidR="00CD52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10272913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CD5200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CESAR AUGUSTO LOPEZ GALLEGO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CD5200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903B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CD5200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35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A10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NRO.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101A-90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A37BC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A10591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</w:t>
            </w:r>
            <w:r w:rsidR="00A10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</w:t>
            </w:r>
            <w:r w:rsidR="00CD52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10276519</w:t>
            </w:r>
            <w:r w:rsidR="00A10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     </w:t>
            </w:r>
            <w:r w:rsidR="00E52D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A10591" w:rsidRDefault="00CD5200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JOSE HERNAN BEDOYA GIRALDO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A10591" w:rsidRDefault="00CD5200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903B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F324D9" w:rsidRDefault="00CD5200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 12 # 24-46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A37BC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 w:rsidRPr="007A37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  <w:t>MANIZALES</w:t>
            </w:r>
          </w:p>
        </w:tc>
      </w:tr>
      <w:tr w:rsidR="008E6C91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E52DB2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10277912</w:t>
            </w:r>
            <w:r w:rsidRPr="00E52D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FD412E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VALENCIA G</w:t>
            </w:r>
            <w:r w:rsidR="008E6C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R</w:t>
            </w:r>
            <w:r w:rsidR="008E6C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CIA CARLOS ALBERTO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91" w:rsidRDefault="008E6C91" w:rsidP="00A10591">
            <w:pPr>
              <w:jc w:val="both"/>
            </w:pPr>
            <w:r w:rsidRPr="00903B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91" w:rsidRPr="00727957" w:rsidRDefault="008E6C91" w:rsidP="008E6C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13 # 20-25 APTO-2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8E6C91" w:rsidRPr="00727957" w:rsidTr="00DD1408">
        <w:trPr>
          <w:trHeight w:val="1050"/>
        </w:trPr>
        <w:tc>
          <w:tcPr>
            <w:tcW w:w="13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NIT-C.C. </w:t>
            </w:r>
          </w:p>
        </w:tc>
        <w:tc>
          <w:tcPr>
            <w:tcW w:w="38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Destinatario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Nro. EMPLAZAMIENTO  PREVIO PARA DECLARAR 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FECHA EMPLAZAMIENTO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AÑO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(S)</w:t>
            </w: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GRAVABLE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(S)</w:t>
            </w: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SIN DECLARAR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6C91" w:rsidRPr="00727957" w:rsidRDefault="008E6C91" w:rsidP="008653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Dirección</w:t>
            </w:r>
          </w:p>
        </w:tc>
        <w:tc>
          <w:tcPr>
            <w:tcW w:w="129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6C91" w:rsidRPr="00727957" w:rsidRDefault="008E6C91" w:rsidP="008653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Ciudad</w:t>
            </w:r>
          </w:p>
        </w:tc>
      </w:tr>
      <w:tr w:rsidR="008E6C91" w:rsidRPr="00727957" w:rsidTr="00364D52">
        <w:trPr>
          <w:trHeight w:val="3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10278031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ALZATE CASTAÑO JOSE GUSTAVO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91" w:rsidRDefault="008E6C91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BAJO TABLAZO DETRÁS DE MOLIENDO CAFE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8E6C91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10281292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ARBOLEDA GUSTAVO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91" w:rsidRDefault="008E6C91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CLL E20 # 33-35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8E6C91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10281715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OCAMPO RODRIGUEZ WILSON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91" w:rsidRDefault="008E6C91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12 # 7B-44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8E6C91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11812095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YESID CORREA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91" w:rsidRDefault="008E6C91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1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NRO.11-41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8E6C91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15902859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ROBLEDO CARDONA JORGE ENRIQUE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91" w:rsidRDefault="008E6C91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CRA  28ª 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NRO.47-13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8E6C91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FD412E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15919777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FD412E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GAÑAN BUENO ARAHUGO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FD412E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91" w:rsidRDefault="008E6C91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  <w:r w:rsidR="00FD41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FD412E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 04 NRO.25-03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8E6C91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FD412E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15924021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FD412E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DE LOS RIOS DIEZ MARLON ANDRÉS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FD412E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91" w:rsidRDefault="008E6C91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91" w:rsidRPr="00727957" w:rsidRDefault="00FD412E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-2014-2016-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FD412E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 23</w:t>
            </w:r>
            <w:r w:rsidR="008E6C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NRO.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21-41 OF-1202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8E6C91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FD412E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15928507</w:t>
            </w:r>
            <w:r w:rsidR="008E6C91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FD412E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OLIMPO CASTAÑO CASTAÑEDA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FD412E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91" w:rsidRDefault="008E6C91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 w:rsidR="00FD41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653234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 28  NRO.42-44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8E6C91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</w:t>
            </w:r>
            <w:r w:rsidR="006532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16072983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653234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IVÁN DARIO LOAIZA CAMPIÑO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586FE8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91" w:rsidRDefault="008E6C91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</w:t>
            </w:r>
            <w:r w:rsidR="00586F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586FE8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 23  NRO. 70-41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8E6C91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586FE8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16077403</w:t>
            </w:r>
            <w:r w:rsidR="008E6C91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586FE8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WILMAR ANDRÉS JARAMILLO AGUIRRE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586FE8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91" w:rsidRDefault="008E6C91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-2014-2016-2017</w:t>
            </w:r>
            <w:r w:rsidR="00586F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586FE8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 12ª  NRO.7-22</w:t>
            </w:r>
            <w:r w:rsidR="008E6C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8E6C91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8E6C91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586FE8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16078070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586FE8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ANDRÉS ATEHORTUA DUSSAN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586FE8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91" w:rsidRDefault="008E6C91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586FE8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39 # 25-109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8E6C91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586FE8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16079345</w:t>
            </w:r>
            <w:r w:rsidR="008E6C91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586FE8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GIRALDO MARTINEZ ELKIN ANDRÉS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586FE8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91" w:rsidRDefault="008E6C91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586FE8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CRA  20  NRO.26-12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8E6C91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E066B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16135973</w:t>
            </w:r>
            <w:r w:rsidR="008E6C91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E066B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MARTINEZ ARISTIZABAL JHON JAIRO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E066B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91" w:rsidRDefault="008E6C91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E066BB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20  NRO.21-12</w:t>
            </w:r>
            <w:r w:rsidR="008E6C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8E6C91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E066B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16138423</w:t>
            </w:r>
            <w:r w:rsidR="008E6C91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E066B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TAMAYO JARAMILLO JESUS ARLEY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E066B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91" w:rsidRDefault="008E6C91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="00E066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2016-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E066BB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 14  NRO 5-45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E066BB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VILLAMARIA</w:t>
            </w:r>
          </w:p>
        </w:tc>
      </w:tr>
      <w:tr w:rsidR="008E6C91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E066B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16138493</w:t>
            </w:r>
            <w:r w:rsidR="008E6C91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E066B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HECTOR GIRALDO GOMEZ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E066B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91" w:rsidRDefault="008E6C91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E066BB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 24  NRO 21-5</w:t>
            </w:r>
            <w:r w:rsidR="008E6C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8E6C91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</w:t>
            </w:r>
            <w:r w:rsidR="00E066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16280981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E066B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CARLOS ALBERTO BARÓN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E066B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91" w:rsidRDefault="008E6C91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91" w:rsidRPr="00727957" w:rsidRDefault="008E6C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E066BB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 23  NRO.55-65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91" w:rsidRPr="00727957" w:rsidRDefault="008E6C9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</w:tbl>
    <w:p w:rsidR="002217D9" w:rsidRDefault="002217D9">
      <w:r>
        <w:br w:type="page"/>
      </w:r>
    </w:p>
    <w:tbl>
      <w:tblPr>
        <w:tblW w:w="13368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3800"/>
        <w:gridCol w:w="1560"/>
        <w:gridCol w:w="1559"/>
        <w:gridCol w:w="1417"/>
        <w:gridCol w:w="2410"/>
        <w:gridCol w:w="1296"/>
      </w:tblGrid>
      <w:tr w:rsidR="002217D9" w:rsidRPr="00727957" w:rsidTr="005A64B5">
        <w:trPr>
          <w:trHeight w:val="1050"/>
        </w:trPr>
        <w:tc>
          <w:tcPr>
            <w:tcW w:w="13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17D9" w:rsidRPr="00727957" w:rsidRDefault="002217D9" w:rsidP="008653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NIT-C.C. </w:t>
            </w:r>
          </w:p>
        </w:tc>
        <w:tc>
          <w:tcPr>
            <w:tcW w:w="38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17D9" w:rsidRPr="00727957" w:rsidRDefault="002217D9" w:rsidP="008653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Destinatario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17D9" w:rsidRPr="00727957" w:rsidRDefault="002217D9" w:rsidP="008653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Nro. EMPLAZAMIENTO  PREVIO PARA DECLARAR 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17D9" w:rsidRPr="00727957" w:rsidRDefault="002217D9" w:rsidP="008653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FECHA EMPLAZAMIENTO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17D9" w:rsidRPr="00727957" w:rsidRDefault="00DD35AF" w:rsidP="008653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AÑO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(S)</w:t>
            </w: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GRAVABLE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(</w:t>
            </w:r>
            <w:r w:rsidR="005542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SIN DECLARAR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17D9" w:rsidRPr="00727957" w:rsidRDefault="002217D9" w:rsidP="008653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Dirección</w:t>
            </w:r>
          </w:p>
        </w:tc>
        <w:tc>
          <w:tcPr>
            <w:tcW w:w="129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17D9" w:rsidRPr="00727957" w:rsidRDefault="002217D9" w:rsidP="008653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Ciudad</w:t>
            </w:r>
          </w:p>
        </w:tc>
      </w:tr>
      <w:tr w:rsidR="00BB1895" w:rsidRPr="00C32E71" w:rsidTr="00364D52">
        <w:trPr>
          <w:trHeight w:val="3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</w:t>
            </w:r>
            <w:r w:rsidR="00E066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16282490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E066BB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SALAZAR MONTANCHEZ FERNEY ANTONIO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E066BB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E066BB" w:rsidRDefault="00E066BB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E066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 84</w:t>
            </w:r>
            <w:r w:rsidR="00053A7A" w:rsidRPr="00E066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BB1895" w:rsidRPr="00E066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NRO.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18-</w:t>
            </w:r>
            <w:r w:rsidR="00053A7A" w:rsidRPr="00E066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E066BB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E066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E066BB" w:rsidRDefault="00053A7A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E066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</w:t>
            </w:r>
            <w:r w:rsidR="00E066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24304664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E066BB" w:rsidRDefault="00FC205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JULIALBA CASTAÑO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E066BB" w:rsidRDefault="00FC2052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E066BB" w:rsidRDefault="00FC205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34ª # 107A-12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E066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FC205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24305369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FC205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PINEDA ALZATE DANILA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FC2052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FC205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 35  NRO. 100B-81-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FC205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24305420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FC205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CASTRILLÓN MARÍN  MARIA ALBA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FC2052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CRA.</w:t>
            </w:r>
            <w:r w:rsidR="00FC2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20   CLL 51 ESQUINA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</w:tbl>
    <w:p w:rsidR="00FE7E9E" w:rsidRDefault="00FE7E9E"/>
    <w:p w:rsidR="00197281" w:rsidRDefault="00197281"/>
    <w:p w:rsidR="00197281" w:rsidRDefault="00197281"/>
    <w:tbl>
      <w:tblPr>
        <w:tblStyle w:val="Tablaconcuadrcula"/>
        <w:tblpPr w:leftFromText="180" w:rightFromText="180" w:vertAnchor="text" w:horzAnchor="page" w:tblpX="1344" w:tblpY="231"/>
        <w:tblOverlap w:val="never"/>
        <w:tblW w:w="9955" w:type="dxa"/>
        <w:tblLayout w:type="fixed"/>
        <w:tblLook w:val="04A0" w:firstRow="1" w:lastRow="0" w:firstColumn="1" w:lastColumn="0" w:noHBand="0" w:noVBand="1"/>
      </w:tblPr>
      <w:tblGrid>
        <w:gridCol w:w="4330"/>
        <w:gridCol w:w="5625"/>
      </w:tblGrid>
      <w:tr w:rsidR="0038335F" w:rsidRPr="00C531FD" w:rsidTr="00256F69">
        <w:trPr>
          <w:trHeight w:val="228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TÉRMINO DE FIJACIÓN</w:t>
            </w:r>
          </w:p>
        </w:tc>
        <w:tc>
          <w:tcPr>
            <w:tcW w:w="5625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CINCO (5) DÍAS HÁBILES</w:t>
            </w:r>
          </w:p>
        </w:tc>
      </w:tr>
      <w:tr w:rsidR="0038335F" w:rsidRPr="00C531FD" w:rsidTr="00256F69">
        <w:trPr>
          <w:trHeight w:val="228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Y HORA DE FIJACIÓN</w:t>
            </w:r>
          </w:p>
        </w:tc>
        <w:tc>
          <w:tcPr>
            <w:tcW w:w="5625" w:type="dxa"/>
            <w:vAlign w:val="center"/>
          </w:tcPr>
          <w:p w:rsidR="003F72C9" w:rsidRDefault="003F72C9" w:rsidP="003F72C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3F72C9">
              <w:trPr>
                <w:trHeight w:val="103"/>
              </w:trPr>
              <w:tc>
                <w:tcPr>
                  <w:tcW w:w="3719" w:type="dxa"/>
                </w:tcPr>
                <w:p w:rsidR="003F72C9" w:rsidRDefault="0053386E" w:rsidP="00873742">
                  <w:pPr>
                    <w:pStyle w:val="Default"/>
                    <w:framePr w:hSpace="180" w:wrap="around" w:vAnchor="text" w:hAnchor="page" w:x="1344" w:y="23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Tres</w:t>
                  </w:r>
                  <w:r w:rsidR="003F72C9" w:rsidRPr="00C531FD">
                    <w:rPr>
                      <w:sz w:val="22"/>
                      <w:szCs w:val="22"/>
                    </w:rPr>
                    <w:t xml:space="preserve"> (</w:t>
                  </w:r>
                  <w:r w:rsidR="003F72C9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3) de febrero</w:t>
                  </w:r>
                  <w:r w:rsidR="003F72C9">
                    <w:rPr>
                      <w:sz w:val="22"/>
                      <w:szCs w:val="22"/>
                    </w:rPr>
                    <w:t xml:space="preserve"> de 2</w:t>
                  </w:r>
                  <w:r w:rsidR="00873742">
                    <w:rPr>
                      <w:sz w:val="22"/>
                      <w:szCs w:val="22"/>
                    </w:rPr>
                    <w:t>02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3F72C9" w:rsidRPr="00C531FD">
                    <w:rPr>
                      <w:sz w:val="22"/>
                      <w:szCs w:val="22"/>
                    </w:rPr>
                    <w:t>, a las 7:am</w:t>
                  </w:r>
                </w:p>
              </w:tc>
            </w:tr>
          </w:tbl>
          <w:p w:rsidR="0038335F" w:rsidRPr="003F72C9" w:rsidRDefault="0038335F" w:rsidP="0046230B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F72C9" w:rsidRPr="00C531FD" w:rsidTr="00256F69">
        <w:trPr>
          <w:trHeight w:val="240"/>
        </w:trPr>
        <w:tc>
          <w:tcPr>
            <w:tcW w:w="4330" w:type="dxa"/>
            <w:vAlign w:val="center"/>
          </w:tcPr>
          <w:p w:rsidR="003F72C9" w:rsidRPr="00C531FD" w:rsidRDefault="003F72C9" w:rsidP="003F72C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DE DESFIJACIÒN</w:t>
            </w:r>
          </w:p>
        </w:tc>
        <w:tc>
          <w:tcPr>
            <w:tcW w:w="5625" w:type="dxa"/>
            <w:vAlign w:val="center"/>
          </w:tcPr>
          <w:p w:rsidR="003F72C9" w:rsidRPr="00C531FD" w:rsidRDefault="003F72C9" w:rsidP="003F72C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4E3F">
              <w:rPr>
                <w:rFonts w:ascii="Arial" w:hAnsi="Arial" w:cs="Arial"/>
                <w:sz w:val="22"/>
                <w:szCs w:val="22"/>
              </w:rPr>
              <w:t>Once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31FD">
              <w:rPr>
                <w:rFonts w:ascii="Arial" w:hAnsi="Arial" w:cs="Arial"/>
                <w:sz w:val="22"/>
                <w:szCs w:val="22"/>
              </w:rPr>
              <w:t>(</w:t>
            </w:r>
            <w:r w:rsidR="00873742">
              <w:rPr>
                <w:rFonts w:ascii="Arial" w:hAnsi="Arial" w:cs="Arial"/>
                <w:sz w:val="22"/>
                <w:szCs w:val="22"/>
              </w:rPr>
              <w:t>11) de Febrero de 202</w:t>
            </w:r>
            <w:r w:rsidR="009E4E3F">
              <w:rPr>
                <w:rFonts w:ascii="Arial" w:hAnsi="Arial" w:cs="Arial"/>
                <w:sz w:val="22"/>
                <w:szCs w:val="22"/>
              </w:rPr>
              <w:t>0,</w:t>
            </w:r>
            <w:r w:rsidRPr="00C531FD">
              <w:rPr>
                <w:rFonts w:ascii="Arial" w:hAnsi="Arial" w:cs="Arial"/>
                <w:sz w:val="22"/>
                <w:szCs w:val="22"/>
              </w:rPr>
              <w:t xml:space="preserve"> a las 7: pm</w:t>
            </w:r>
          </w:p>
        </w:tc>
      </w:tr>
      <w:tr w:rsidR="003F72C9" w:rsidRPr="00C531FD" w:rsidTr="00256F69">
        <w:tc>
          <w:tcPr>
            <w:tcW w:w="4330" w:type="dxa"/>
            <w:vAlign w:val="center"/>
          </w:tcPr>
          <w:p w:rsidR="003F72C9" w:rsidRPr="00C531FD" w:rsidRDefault="003F72C9" w:rsidP="003F72C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AUTORIDAD QUE LA EXPIDIÓ</w:t>
            </w:r>
          </w:p>
        </w:tc>
        <w:tc>
          <w:tcPr>
            <w:tcW w:w="5625" w:type="dxa"/>
            <w:vAlign w:val="center"/>
          </w:tcPr>
          <w:p w:rsidR="003F72C9" w:rsidRPr="00C531FD" w:rsidRDefault="003F72C9" w:rsidP="003F72C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Grupo de Fiscalización y Control de la Unidad de Rentas</w:t>
            </w:r>
          </w:p>
        </w:tc>
      </w:tr>
      <w:tr w:rsidR="003F72C9" w:rsidRPr="00C531FD" w:rsidTr="00256F69">
        <w:trPr>
          <w:trHeight w:val="672"/>
        </w:trPr>
        <w:tc>
          <w:tcPr>
            <w:tcW w:w="4330" w:type="dxa"/>
            <w:vAlign w:val="center"/>
          </w:tcPr>
          <w:p w:rsidR="003F72C9" w:rsidRPr="00C531FD" w:rsidRDefault="003F72C9" w:rsidP="003F72C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RECURSOS QUE PROCEDEN:</w:t>
            </w:r>
          </w:p>
        </w:tc>
        <w:tc>
          <w:tcPr>
            <w:tcW w:w="5625" w:type="dxa"/>
            <w:vAlign w:val="center"/>
          </w:tcPr>
          <w:p w:rsidR="003F72C9" w:rsidRPr="00C531FD" w:rsidRDefault="003F72C9" w:rsidP="003F72C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No procede ningún recurso</w:t>
            </w:r>
          </w:p>
        </w:tc>
      </w:tr>
    </w:tbl>
    <w:p w:rsidR="0038335F" w:rsidRPr="00C531FD" w:rsidRDefault="0038335F" w:rsidP="0038335F">
      <w:pPr>
        <w:pStyle w:val="Textoindependiente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E7E9E" w:rsidRDefault="0024731A" w:rsidP="0024731A">
      <w:pPr>
        <w:spacing w:after="160" w:line="256" w:lineRule="auto"/>
        <w:rPr>
          <w:b/>
          <w:noProof/>
          <w:sz w:val="22"/>
          <w:lang w:val="es-CO" w:eastAsia="es-CO"/>
        </w:rPr>
      </w:pPr>
      <w:r>
        <w:rPr>
          <w:b/>
          <w:sz w:val="22"/>
        </w:rPr>
        <w:tab/>
      </w:r>
      <w:bookmarkStart w:id="0" w:name="_GoBack"/>
      <w:bookmarkEnd w:id="0"/>
    </w:p>
    <w:p w:rsidR="0038335F" w:rsidRPr="00C531FD" w:rsidRDefault="0038335F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531FD">
        <w:rPr>
          <w:rFonts w:ascii="Arial" w:hAnsi="Arial" w:cs="Arial"/>
          <w:b/>
          <w:sz w:val="20"/>
          <w:szCs w:val="20"/>
          <w:u w:val="single"/>
        </w:rPr>
        <w:t>El acto administrativo aquí relacionado, del cual se acompaña copia íntegra, se considera legalmente notificado, al finalizar el día siguiente del retiro del presente aviso.</w:t>
      </w:r>
    </w:p>
    <w:p w:rsidR="00FE7E9E" w:rsidRDefault="00FE7E9E" w:rsidP="0024731A">
      <w:pPr>
        <w:spacing w:after="160" w:line="256" w:lineRule="auto"/>
        <w:rPr>
          <w:b/>
          <w:noProof/>
          <w:sz w:val="22"/>
          <w:lang w:val="es-CO" w:eastAsia="es-CO"/>
        </w:rPr>
      </w:pPr>
    </w:p>
    <w:p w:rsidR="005B7D0F" w:rsidRPr="0024731A" w:rsidRDefault="00FE7E9E" w:rsidP="00BD7BF7">
      <w:pPr>
        <w:spacing w:after="160" w:line="256" w:lineRule="auto"/>
        <w:jc w:val="center"/>
        <w:rPr>
          <w:b/>
          <w:sz w:val="22"/>
        </w:rPr>
      </w:pPr>
      <w:r>
        <w:rPr>
          <w:b/>
          <w:noProof/>
          <w:sz w:val="22"/>
          <w:lang w:val="es-CO" w:eastAsia="es-CO"/>
        </w:rPr>
        <w:drawing>
          <wp:inline distT="0" distB="0" distL="0" distR="0">
            <wp:extent cx="3512382" cy="1238250"/>
            <wp:effectExtent l="0" t="0" r="0" b="0"/>
            <wp:docPr id="2" name="Imagen 2" descr="D:\2016-ARCHIVOS_MARTHA CECILIA SANCHEZ_2016\1.-OMISOS\1.1.2.NOTIFICACIONES POR EDICTO Y WEB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-ARCHIVOS_MARTHA CECILIA SANCHEZ_2016\1.-OMISOS\1.1.2.NOTIFICACIONES POR EDICTO Y WEB\índ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4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D0F" w:rsidRPr="0024731A" w:rsidSect="006B637B">
      <w:headerReference w:type="default" r:id="rId1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2D" w:rsidRDefault="00B1202D" w:rsidP="00561640">
      <w:r>
        <w:separator/>
      </w:r>
    </w:p>
  </w:endnote>
  <w:endnote w:type="continuationSeparator" w:id="0">
    <w:p w:rsidR="00B1202D" w:rsidRDefault="00B1202D" w:rsidP="005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2D" w:rsidRDefault="00B1202D" w:rsidP="00561640">
      <w:r>
        <w:separator/>
      </w:r>
    </w:p>
  </w:footnote>
  <w:footnote w:type="continuationSeparator" w:id="0">
    <w:p w:rsidR="00B1202D" w:rsidRDefault="00B1202D" w:rsidP="0056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DCACC8732874F4C81231FE4F904CF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1202D" w:rsidRDefault="00B1202D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CO"/>
          </w:rPr>
          <w:t>Listado Notificación Emplazamientos Previos para Declara</w:t>
        </w:r>
        <w:r w:rsidR="00132CD0">
          <w:rPr>
            <w:rFonts w:asciiTheme="majorHAnsi" w:eastAsiaTheme="majorEastAsia" w:hAnsiTheme="majorHAnsi" w:cstheme="majorBidi"/>
            <w:sz w:val="32"/>
            <w:szCs w:val="32"/>
            <w:lang w:val="es-CO"/>
          </w:rPr>
          <w:t>r Industria y Comercio – Enero</w:t>
        </w:r>
        <w:r>
          <w:rPr>
            <w:rFonts w:asciiTheme="majorHAnsi" w:eastAsiaTheme="majorEastAsia" w:hAnsiTheme="majorHAnsi" w:cstheme="majorBidi"/>
            <w:sz w:val="32"/>
            <w:szCs w:val="32"/>
            <w:lang w:val="es-CO"/>
          </w:rPr>
          <w:t xml:space="preserve"> de 2020</w:t>
        </w:r>
      </w:p>
    </w:sdtContent>
  </w:sdt>
  <w:p w:rsidR="00B1202D" w:rsidRDefault="00B120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9E"/>
    <w:rsid w:val="00012890"/>
    <w:rsid w:val="00033FAA"/>
    <w:rsid w:val="00053A7A"/>
    <w:rsid w:val="00077608"/>
    <w:rsid w:val="000852F7"/>
    <w:rsid w:val="00132CD0"/>
    <w:rsid w:val="00150726"/>
    <w:rsid w:val="001739ED"/>
    <w:rsid w:val="00183E65"/>
    <w:rsid w:val="0019066C"/>
    <w:rsid w:val="00197281"/>
    <w:rsid w:val="00213DC1"/>
    <w:rsid w:val="0021607B"/>
    <w:rsid w:val="002217D9"/>
    <w:rsid w:val="0024731A"/>
    <w:rsid w:val="00256F69"/>
    <w:rsid w:val="00260F33"/>
    <w:rsid w:val="002627EE"/>
    <w:rsid w:val="002A6597"/>
    <w:rsid w:val="002D3E03"/>
    <w:rsid w:val="003007E6"/>
    <w:rsid w:val="00313CFA"/>
    <w:rsid w:val="00360029"/>
    <w:rsid w:val="00364D52"/>
    <w:rsid w:val="0038335F"/>
    <w:rsid w:val="003A41EB"/>
    <w:rsid w:val="003F72C9"/>
    <w:rsid w:val="004163EC"/>
    <w:rsid w:val="0046230B"/>
    <w:rsid w:val="00471E03"/>
    <w:rsid w:val="004E2C2C"/>
    <w:rsid w:val="004F34DE"/>
    <w:rsid w:val="0053386E"/>
    <w:rsid w:val="0055421C"/>
    <w:rsid w:val="00561640"/>
    <w:rsid w:val="00586FE8"/>
    <w:rsid w:val="005A64B5"/>
    <w:rsid w:val="005B7D0F"/>
    <w:rsid w:val="005D1C72"/>
    <w:rsid w:val="005F5CAD"/>
    <w:rsid w:val="00653234"/>
    <w:rsid w:val="006835F6"/>
    <w:rsid w:val="006B637B"/>
    <w:rsid w:val="006C5F79"/>
    <w:rsid w:val="006F444B"/>
    <w:rsid w:val="00727957"/>
    <w:rsid w:val="007A37BC"/>
    <w:rsid w:val="007B2FBF"/>
    <w:rsid w:val="007C28CF"/>
    <w:rsid w:val="007D3867"/>
    <w:rsid w:val="007F670C"/>
    <w:rsid w:val="00834EB6"/>
    <w:rsid w:val="00851E90"/>
    <w:rsid w:val="008653A0"/>
    <w:rsid w:val="00873742"/>
    <w:rsid w:val="00875D0D"/>
    <w:rsid w:val="008813F3"/>
    <w:rsid w:val="00884DE0"/>
    <w:rsid w:val="008A295E"/>
    <w:rsid w:val="008B0AC4"/>
    <w:rsid w:val="008E6C91"/>
    <w:rsid w:val="00913FDC"/>
    <w:rsid w:val="009734DD"/>
    <w:rsid w:val="009D39D6"/>
    <w:rsid w:val="009E4E3F"/>
    <w:rsid w:val="00A10591"/>
    <w:rsid w:val="00A21A62"/>
    <w:rsid w:val="00A2245B"/>
    <w:rsid w:val="00A36474"/>
    <w:rsid w:val="00A50DD3"/>
    <w:rsid w:val="00A60CF6"/>
    <w:rsid w:val="00A83273"/>
    <w:rsid w:val="00AA1F37"/>
    <w:rsid w:val="00B1202D"/>
    <w:rsid w:val="00B15B97"/>
    <w:rsid w:val="00B3353A"/>
    <w:rsid w:val="00B53B1F"/>
    <w:rsid w:val="00BB1895"/>
    <w:rsid w:val="00BD65C2"/>
    <w:rsid w:val="00BD7BF7"/>
    <w:rsid w:val="00C32E71"/>
    <w:rsid w:val="00C40C68"/>
    <w:rsid w:val="00C5096F"/>
    <w:rsid w:val="00C9511B"/>
    <w:rsid w:val="00CA6228"/>
    <w:rsid w:val="00CD5200"/>
    <w:rsid w:val="00D35E32"/>
    <w:rsid w:val="00D92C4B"/>
    <w:rsid w:val="00DB1563"/>
    <w:rsid w:val="00DC04A4"/>
    <w:rsid w:val="00DD1408"/>
    <w:rsid w:val="00DD28E5"/>
    <w:rsid w:val="00DD35AF"/>
    <w:rsid w:val="00E066BB"/>
    <w:rsid w:val="00E07E5F"/>
    <w:rsid w:val="00E2410C"/>
    <w:rsid w:val="00E52DB2"/>
    <w:rsid w:val="00E74763"/>
    <w:rsid w:val="00E85AB9"/>
    <w:rsid w:val="00F2336C"/>
    <w:rsid w:val="00F324D9"/>
    <w:rsid w:val="00F60B9E"/>
    <w:rsid w:val="00F84957"/>
    <w:rsid w:val="00FA3E0A"/>
    <w:rsid w:val="00FB40C1"/>
    <w:rsid w:val="00FC2052"/>
    <w:rsid w:val="00FD412E"/>
    <w:rsid w:val="00FE7E9E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7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7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CACC8732874F4C81231FE4F904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024A-FECC-4548-AEDA-B8FD75631192}"/>
      </w:docPartPr>
      <w:docPartBody>
        <w:p w:rsidR="006B601C" w:rsidRDefault="00FF4AE7" w:rsidP="00FF4AE7">
          <w:pPr>
            <w:pStyle w:val="DDCACC8732874F4C81231FE4F904CF2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FF"/>
    <w:rsid w:val="000211E4"/>
    <w:rsid w:val="000A03EE"/>
    <w:rsid w:val="000D2C32"/>
    <w:rsid w:val="002E5321"/>
    <w:rsid w:val="0039718E"/>
    <w:rsid w:val="005B323A"/>
    <w:rsid w:val="00640D50"/>
    <w:rsid w:val="006B601C"/>
    <w:rsid w:val="00A11FFF"/>
    <w:rsid w:val="00BE023C"/>
    <w:rsid w:val="00DB3769"/>
    <w:rsid w:val="00F20412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  <w:style w:type="paragraph" w:customStyle="1" w:styleId="DDCACC8732874F4C81231FE4F904CF21">
    <w:name w:val="DDCACC8732874F4C81231FE4F904CF21"/>
    <w:rsid w:val="00FF4A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  <w:style w:type="paragraph" w:customStyle="1" w:styleId="DDCACC8732874F4C81231FE4F904CF21">
    <w:name w:val="DDCACC8732874F4C81231FE4F904CF21"/>
    <w:rsid w:val="00FF4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DA595C-B7CB-43FD-AE7D-299CC8FB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Notificación Emplazamientos Previos para Declarar Industria y Comercio – Junio de 2019</vt:lpstr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Notificación Emplazamientos Previos para Declarar Industria y Comercio – Enero de 2020</dc:title>
  <dc:creator>Martha Cecilia Sanchez R.</dc:creator>
  <cp:lastModifiedBy>Jhon Urrea Giraldo</cp:lastModifiedBy>
  <cp:revision>7</cp:revision>
  <cp:lastPrinted>2018-09-27T21:13:00Z</cp:lastPrinted>
  <dcterms:created xsi:type="dcterms:W3CDTF">2020-01-30T21:08:00Z</dcterms:created>
  <dcterms:modified xsi:type="dcterms:W3CDTF">2020-01-31T13:03:00Z</dcterms:modified>
</cp:coreProperties>
</file>