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7E51A" w14:textId="77777777" w:rsidR="00C3559A" w:rsidRPr="009E16DB" w:rsidRDefault="00C3559A" w:rsidP="00C3559A">
      <w:pPr>
        <w:pStyle w:val="Textoindependiente"/>
        <w:jc w:val="center"/>
        <w:rPr>
          <w:rFonts w:ascii="Arial" w:hAnsi="Arial" w:cs="Arial"/>
          <w:b/>
          <w:bCs/>
          <w:sz w:val="20"/>
          <w:szCs w:val="20"/>
        </w:rPr>
      </w:pPr>
      <w:r w:rsidRPr="009E16DB">
        <w:rPr>
          <w:rFonts w:ascii="Arial" w:hAnsi="Arial" w:cs="Arial"/>
          <w:b/>
          <w:bCs/>
          <w:sz w:val="20"/>
          <w:szCs w:val="20"/>
        </w:rPr>
        <w:t xml:space="preserve">EL GRUPO DE FISCALIZACIÓN Y CONTROL DE LA UNIDAD DE RENTAS </w:t>
      </w:r>
    </w:p>
    <w:p w14:paraId="69ACED23" w14:textId="77777777" w:rsidR="00C3559A" w:rsidRPr="009E16DB" w:rsidRDefault="00C3559A" w:rsidP="00C3559A">
      <w:pPr>
        <w:pStyle w:val="Textoindependiente"/>
        <w:jc w:val="center"/>
        <w:rPr>
          <w:rFonts w:ascii="Arial" w:hAnsi="Arial" w:cs="Arial"/>
          <w:b/>
          <w:bCs/>
          <w:sz w:val="20"/>
          <w:szCs w:val="20"/>
        </w:rPr>
      </w:pPr>
      <w:r w:rsidRPr="009E16DB">
        <w:rPr>
          <w:rFonts w:ascii="Arial" w:hAnsi="Arial" w:cs="Arial"/>
          <w:b/>
          <w:bCs/>
          <w:sz w:val="20"/>
          <w:szCs w:val="20"/>
        </w:rPr>
        <w:t>DE LA SECRETARÍA DE HACIENDA DEL MUNICIPIO DE MANIZALES</w:t>
      </w:r>
    </w:p>
    <w:p w14:paraId="17ECBBC9" w14:textId="77777777" w:rsidR="00C3559A" w:rsidRPr="009E16DB" w:rsidRDefault="00C3559A" w:rsidP="00C3559A">
      <w:pPr>
        <w:pStyle w:val="Textoindependiente"/>
        <w:jc w:val="center"/>
        <w:rPr>
          <w:rFonts w:ascii="Arial" w:hAnsi="Arial" w:cs="Arial"/>
          <w:b/>
          <w:bCs/>
          <w:sz w:val="20"/>
          <w:szCs w:val="20"/>
        </w:rPr>
      </w:pPr>
      <w:r w:rsidRPr="009E16DB">
        <w:rPr>
          <w:rFonts w:ascii="Arial" w:hAnsi="Arial" w:cs="Arial"/>
          <w:b/>
          <w:bCs/>
          <w:sz w:val="20"/>
          <w:szCs w:val="20"/>
        </w:rPr>
        <w:t>NOTIFICACIÓN POR AVISO</w:t>
      </w:r>
    </w:p>
    <w:p w14:paraId="6A6E83CC" w14:textId="4676598A" w:rsidR="00C3559A" w:rsidRPr="009E16DB" w:rsidRDefault="00C3559A" w:rsidP="00C3559A">
      <w:pPr>
        <w:pStyle w:val="Textoindependiente"/>
        <w:spacing w:after="0" w:line="264" w:lineRule="auto"/>
        <w:jc w:val="both"/>
        <w:rPr>
          <w:rFonts w:ascii="Arial" w:hAnsi="Arial" w:cs="Arial"/>
          <w:sz w:val="20"/>
          <w:szCs w:val="20"/>
        </w:rPr>
      </w:pPr>
      <w:r w:rsidRPr="009E16DB">
        <w:rPr>
          <w:rFonts w:ascii="Arial" w:hAnsi="Arial" w:cs="Arial"/>
          <w:sz w:val="20"/>
          <w:szCs w:val="20"/>
        </w:rPr>
        <w:t>El Grupo de Fiscalización y Control de la Unidad de Rentas de la Secretaria de Hacienda del Municipio de Manizales, en ejercicio de sus facultades constitucionales y legales, en especial las conferidas por el artículo 565, 568 del Estatuto Tributario, artículo 69 del Código de Procedimiento Administrativo y de lo Contencioso Administrativo procede a notificar el siguiente Acto administrativo.</w:t>
      </w:r>
      <w:r w:rsidR="00E83458">
        <w:rPr>
          <w:rFonts w:ascii="Arial" w:hAnsi="Arial" w:cs="Arial"/>
          <w:sz w:val="20"/>
          <w:szCs w:val="20"/>
        </w:rPr>
        <w:t>8</w:t>
      </w:r>
    </w:p>
    <w:tbl>
      <w:tblPr>
        <w:tblStyle w:val="Tablaconcuadrcula"/>
        <w:tblpPr w:leftFromText="180" w:rightFromText="180" w:vertAnchor="text" w:horzAnchor="margin" w:tblpY="46"/>
        <w:tblOverlap w:val="never"/>
        <w:tblW w:w="9955" w:type="dxa"/>
        <w:tblLayout w:type="fixed"/>
        <w:tblLook w:val="04A0" w:firstRow="1" w:lastRow="0" w:firstColumn="1" w:lastColumn="0" w:noHBand="0" w:noVBand="1"/>
      </w:tblPr>
      <w:tblGrid>
        <w:gridCol w:w="4330"/>
        <w:gridCol w:w="5625"/>
      </w:tblGrid>
      <w:tr w:rsidR="00C3559A" w:rsidRPr="009E16DB" w14:paraId="517A28C2" w14:textId="77777777" w:rsidTr="008A21F5">
        <w:trPr>
          <w:trHeight w:val="421"/>
        </w:trPr>
        <w:tc>
          <w:tcPr>
            <w:tcW w:w="9955" w:type="dxa"/>
            <w:gridSpan w:val="2"/>
            <w:vAlign w:val="center"/>
          </w:tcPr>
          <w:p w14:paraId="2CC30A98" w14:textId="77777777" w:rsidR="00C3559A" w:rsidRPr="009E16DB" w:rsidRDefault="00C3559A" w:rsidP="008A21F5">
            <w:pPr>
              <w:pStyle w:val="Textoindependiente"/>
              <w:spacing w:after="0"/>
              <w:jc w:val="center"/>
              <w:rPr>
                <w:rFonts w:ascii="Arial" w:hAnsi="Arial" w:cs="Arial"/>
                <w:bCs/>
              </w:rPr>
            </w:pPr>
            <w:r w:rsidRPr="009E16DB">
              <w:rPr>
                <w:rFonts w:ascii="Arial" w:hAnsi="Arial" w:cs="Arial"/>
                <w:b/>
                <w:bCs/>
              </w:rPr>
              <w:t>ACTO ADMINISTRATIVO QUE SE NOTIFICA</w:t>
            </w:r>
          </w:p>
        </w:tc>
      </w:tr>
      <w:tr w:rsidR="00C3559A" w:rsidRPr="008A21F5" w14:paraId="33C751BB" w14:textId="77777777" w:rsidTr="008A21F5">
        <w:trPr>
          <w:trHeight w:val="2421"/>
        </w:trPr>
        <w:tc>
          <w:tcPr>
            <w:tcW w:w="9955" w:type="dxa"/>
            <w:gridSpan w:val="2"/>
          </w:tcPr>
          <w:p w14:paraId="567A7583" w14:textId="10F1EDD6" w:rsidR="00C3559A" w:rsidRPr="008A21F5" w:rsidRDefault="00C3559A" w:rsidP="008A21F5">
            <w:pPr>
              <w:pStyle w:val="Textoindependiente"/>
              <w:spacing w:after="0"/>
              <w:jc w:val="both"/>
              <w:rPr>
                <w:rFonts w:ascii="Arial" w:hAnsi="Arial" w:cs="Arial"/>
                <w:bCs/>
              </w:rPr>
            </w:pPr>
            <w:r w:rsidRPr="008A21F5">
              <w:rPr>
                <w:rFonts w:ascii="Arial" w:hAnsi="Arial" w:cs="Arial"/>
              </w:rPr>
              <w:t xml:space="preserve">Resolución Sanción </w:t>
            </w:r>
            <w:r w:rsidRPr="008A21F5">
              <w:rPr>
                <w:rFonts w:ascii="Arial" w:hAnsi="Arial" w:cs="Arial"/>
                <w:b/>
              </w:rPr>
              <w:t xml:space="preserve">N° </w:t>
            </w:r>
            <w:r w:rsidR="005F33C6">
              <w:rPr>
                <w:rFonts w:ascii="Arial" w:hAnsi="Arial" w:cs="Arial"/>
                <w:b/>
              </w:rPr>
              <w:t>0</w:t>
            </w:r>
            <w:r w:rsidR="00FD4DA2">
              <w:rPr>
                <w:rFonts w:ascii="Arial" w:hAnsi="Arial" w:cs="Arial"/>
                <w:b/>
              </w:rPr>
              <w:t>14</w:t>
            </w:r>
            <w:r w:rsidR="00E85FA6">
              <w:rPr>
                <w:rFonts w:ascii="Arial" w:hAnsi="Arial" w:cs="Arial"/>
                <w:b/>
              </w:rPr>
              <w:t>3</w:t>
            </w:r>
            <w:r w:rsidR="002258B0">
              <w:rPr>
                <w:rFonts w:ascii="Arial" w:hAnsi="Arial" w:cs="Arial"/>
                <w:b/>
              </w:rPr>
              <w:t xml:space="preserve"> </w:t>
            </w:r>
            <w:r w:rsidR="00E246D9">
              <w:rPr>
                <w:rFonts w:ascii="Arial" w:hAnsi="Arial" w:cs="Arial"/>
              </w:rPr>
              <w:t xml:space="preserve">del </w:t>
            </w:r>
            <w:r w:rsidR="005F33C6">
              <w:rPr>
                <w:rFonts w:ascii="Arial" w:hAnsi="Arial" w:cs="Arial"/>
              </w:rPr>
              <w:t xml:space="preserve">diez </w:t>
            </w:r>
            <w:r w:rsidR="00F07576">
              <w:rPr>
                <w:rFonts w:ascii="Arial" w:hAnsi="Arial" w:cs="Arial"/>
              </w:rPr>
              <w:t>(</w:t>
            </w:r>
            <w:r w:rsidR="005F33C6">
              <w:rPr>
                <w:rFonts w:ascii="Arial" w:hAnsi="Arial" w:cs="Arial"/>
              </w:rPr>
              <w:t>10</w:t>
            </w:r>
            <w:r w:rsidR="00F07576">
              <w:rPr>
                <w:rFonts w:ascii="Arial" w:hAnsi="Arial" w:cs="Arial"/>
              </w:rPr>
              <w:t>)</w:t>
            </w:r>
            <w:r w:rsidRPr="008A21F5">
              <w:rPr>
                <w:rFonts w:ascii="Arial" w:hAnsi="Arial" w:cs="Arial"/>
              </w:rPr>
              <w:t xml:space="preserve"> de </w:t>
            </w:r>
            <w:r w:rsidR="005F33C6">
              <w:rPr>
                <w:rFonts w:ascii="Arial" w:hAnsi="Arial" w:cs="Arial"/>
              </w:rPr>
              <w:t>marzo</w:t>
            </w:r>
            <w:r w:rsidR="002F477F" w:rsidRPr="008A21F5">
              <w:rPr>
                <w:rFonts w:ascii="Arial" w:hAnsi="Arial" w:cs="Arial"/>
              </w:rPr>
              <w:t xml:space="preserve"> </w:t>
            </w:r>
            <w:r w:rsidRPr="008A21F5">
              <w:rPr>
                <w:rFonts w:ascii="Arial" w:hAnsi="Arial" w:cs="Arial"/>
              </w:rPr>
              <w:t>de 20</w:t>
            </w:r>
            <w:r w:rsidR="005F33C6">
              <w:rPr>
                <w:rFonts w:ascii="Arial" w:hAnsi="Arial" w:cs="Arial"/>
              </w:rPr>
              <w:t>20</w:t>
            </w:r>
            <w:r w:rsidRPr="008A21F5">
              <w:rPr>
                <w:rFonts w:ascii="Arial" w:hAnsi="Arial" w:cs="Arial"/>
              </w:rPr>
              <w:t xml:space="preserve"> por medio de la cual se I</w:t>
            </w:r>
            <w:r w:rsidR="006E4D14">
              <w:rPr>
                <w:rFonts w:ascii="Arial" w:hAnsi="Arial" w:cs="Arial"/>
              </w:rPr>
              <w:t xml:space="preserve">mpone a cargo del contribuyente </w:t>
            </w:r>
            <w:r w:rsidR="00E85FA6">
              <w:rPr>
                <w:rFonts w:ascii="Arial" w:hAnsi="Arial" w:cs="Arial"/>
                <w:b/>
              </w:rPr>
              <w:t>REMODELACIONES Y ACABADOS MD</w:t>
            </w:r>
            <w:r w:rsidR="00FD4DA2">
              <w:rPr>
                <w:rFonts w:ascii="Arial" w:hAnsi="Arial" w:cs="Arial"/>
                <w:b/>
              </w:rPr>
              <w:t xml:space="preserve"> S.A.S.</w:t>
            </w:r>
            <w:r w:rsidR="00885C3D">
              <w:rPr>
                <w:rFonts w:ascii="Arial" w:hAnsi="Arial" w:cs="Arial"/>
                <w:b/>
              </w:rPr>
              <w:t xml:space="preserve"> </w:t>
            </w:r>
            <w:r w:rsidR="00DA431C">
              <w:rPr>
                <w:rFonts w:ascii="Arial" w:hAnsi="Arial" w:cs="Arial"/>
              </w:rPr>
              <w:t xml:space="preserve">identificado con </w:t>
            </w:r>
            <w:r w:rsidR="004F458D">
              <w:rPr>
                <w:rFonts w:ascii="Arial" w:hAnsi="Arial" w:cs="Arial"/>
              </w:rPr>
              <w:t>NIT</w:t>
            </w:r>
            <w:r w:rsidR="00E576CD">
              <w:rPr>
                <w:rFonts w:ascii="Arial" w:hAnsi="Arial" w:cs="Arial"/>
              </w:rPr>
              <w:t xml:space="preserve"> </w:t>
            </w:r>
            <w:r w:rsidR="00C23015">
              <w:rPr>
                <w:rFonts w:ascii="Arial" w:hAnsi="Arial" w:cs="Arial"/>
              </w:rPr>
              <w:t>No.</w:t>
            </w:r>
            <w:r w:rsidRPr="008A21F5">
              <w:rPr>
                <w:rFonts w:ascii="Arial" w:hAnsi="Arial" w:cs="Arial"/>
                <w:b/>
              </w:rPr>
              <w:t xml:space="preserve"> </w:t>
            </w:r>
            <w:r w:rsidR="0019685E">
              <w:rPr>
                <w:rFonts w:ascii="Arial" w:hAnsi="Arial" w:cs="Arial"/>
                <w:b/>
              </w:rPr>
              <w:t>900.640.902-9</w:t>
            </w:r>
            <w:r w:rsidRPr="008A21F5">
              <w:rPr>
                <w:rFonts w:ascii="Arial" w:hAnsi="Arial" w:cs="Arial"/>
              </w:rPr>
              <w:t xml:space="preserve"> </w:t>
            </w:r>
            <w:r w:rsidRPr="008A21F5">
              <w:rPr>
                <w:rFonts w:ascii="Arial" w:hAnsi="Arial" w:cs="Arial"/>
                <w:b/>
              </w:rPr>
              <w:t>SANCIÓN POR NO DECLARAR</w:t>
            </w:r>
            <w:r w:rsidRPr="008A21F5">
              <w:rPr>
                <w:rFonts w:ascii="Arial" w:hAnsi="Arial" w:cs="Arial"/>
              </w:rPr>
              <w:t xml:space="preserve"> correspondiente al año gravable </w:t>
            </w:r>
            <w:r w:rsidR="00F45B09">
              <w:rPr>
                <w:rFonts w:ascii="Arial" w:hAnsi="Arial" w:cs="Arial"/>
                <w:b/>
              </w:rPr>
              <w:t>201</w:t>
            </w:r>
            <w:r w:rsidR="00887E94">
              <w:rPr>
                <w:rFonts w:ascii="Arial" w:hAnsi="Arial" w:cs="Arial"/>
                <w:b/>
              </w:rPr>
              <w:t>4</w:t>
            </w:r>
            <w:r w:rsidRPr="008A21F5">
              <w:rPr>
                <w:rFonts w:ascii="Arial" w:hAnsi="Arial" w:cs="Arial"/>
              </w:rPr>
              <w:t>, equivalente a cuatro (4) veces el impuesto a cargo,</w:t>
            </w:r>
            <w:r w:rsidRPr="008A21F5">
              <w:rPr>
                <w:rFonts w:ascii="Arial" w:hAnsi="Arial" w:cs="Arial"/>
                <w:bCs/>
              </w:rPr>
              <w:t xml:space="preserve"> de conformidad con lo establecido en el artículo 75 del Acuerdo 704 de 2008, en concordancia con el artículo 643 del Estatuto Tributario Nacional.</w:t>
            </w:r>
          </w:p>
          <w:p w14:paraId="32FB1708" w14:textId="77777777" w:rsidR="00C3559A" w:rsidRPr="008A21F5" w:rsidRDefault="00C3559A" w:rsidP="008A21F5">
            <w:pPr>
              <w:pStyle w:val="Textoindependiente"/>
              <w:spacing w:after="0"/>
              <w:ind w:hanging="1320"/>
              <w:jc w:val="both"/>
              <w:rPr>
                <w:rFonts w:ascii="Arial" w:hAnsi="Arial" w:cs="Arial"/>
                <w:bCs/>
              </w:rPr>
            </w:pPr>
            <w:r w:rsidRPr="008A21F5">
              <w:rPr>
                <w:rFonts w:ascii="Arial" w:hAnsi="Arial" w:cs="Arial"/>
                <w:bCs/>
              </w:rPr>
              <w:t xml:space="preserve">Resol </w:t>
            </w:r>
          </w:p>
          <w:p w14:paraId="10F8CC6E" w14:textId="7C544A66" w:rsidR="00C3559A" w:rsidRPr="008A21F5" w:rsidRDefault="00C3559A" w:rsidP="008A21F5">
            <w:pPr>
              <w:pStyle w:val="Textoindependiente"/>
              <w:spacing w:after="0"/>
              <w:jc w:val="both"/>
              <w:rPr>
                <w:rFonts w:ascii="Arial" w:hAnsi="Arial" w:cs="Arial"/>
              </w:rPr>
            </w:pPr>
            <w:r w:rsidRPr="008A21F5">
              <w:rPr>
                <w:rFonts w:ascii="Arial" w:hAnsi="Arial" w:cs="Arial"/>
              </w:rPr>
              <w:t>“… Informar al contribuyente que</w:t>
            </w:r>
            <w:r w:rsidR="00233431">
              <w:rPr>
                <w:rFonts w:ascii="Arial" w:hAnsi="Arial" w:cs="Arial"/>
              </w:rPr>
              <w:t>,</w:t>
            </w:r>
            <w:r w:rsidRPr="008A21F5">
              <w:rPr>
                <w:rFonts w:ascii="Arial" w:hAnsi="Arial" w:cs="Arial"/>
              </w:rPr>
              <w:t xml:space="preserve"> si dentro del término para interponer el recurso contra la presente Resolución presenta la declaración, la sanción por no declarar se reducirá al cincuenta por ciento (50%) del valor de la sanción inicialmente impuesta, en cuyo caso deberá presentar ante la oficina que está conociendo de la investigación, un memorial de aceptación de la sanción reducida en el cual se acredite que la omisión fue subsanada, así como el pago o acuerdo de pago de la misma. De cualquier manera, la sanción no podrá ser inferior a la sanción mínima establecida en el artículo 639 del Estatuto Tributario Nacional, en concordancia con el artículo 75 del Acuerdo 704 de 2008…”</w:t>
            </w:r>
          </w:p>
        </w:tc>
      </w:tr>
      <w:tr w:rsidR="004A3B59" w:rsidRPr="008A21F5" w14:paraId="0E5B85D3" w14:textId="77777777" w:rsidTr="008A21F5">
        <w:trPr>
          <w:trHeight w:val="228"/>
        </w:trPr>
        <w:tc>
          <w:tcPr>
            <w:tcW w:w="4330" w:type="dxa"/>
            <w:vAlign w:val="center"/>
          </w:tcPr>
          <w:p w14:paraId="00974E80" w14:textId="77777777" w:rsidR="004A3B59" w:rsidRPr="008A21F5" w:rsidRDefault="004A3B59" w:rsidP="004A3B59">
            <w:pPr>
              <w:pStyle w:val="Textoindependiente"/>
              <w:spacing w:line="264" w:lineRule="auto"/>
              <w:rPr>
                <w:rFonts w:ascii="Arial" w:hAnsi="Arial" w:cs="Arial"/>
              </w:rPr>
            </w:pPr>
            <w:r w:rsidRPr="008A21F5">
              <w:rPr>
                <w:rFonts w:ascii="Arial" w:hAnsi="Arial" w:cs="Arial"/>
              </w:rPr>
              <w:t>TÉRMINO DE FIJACIÓN</w:t>
            </w:r>
          </w:p>
        </w:tc>
        <w:tc>
          <w:tcPr>
            <w:tcW w:w="5625" w:type="dxa"/>
            <w:vAlign w:val="center"/>
          </w:tcPr>
          <w:p w14:paraId="47AB36A0" w14:textId="05EC4629" w:rsidR="004A3B59" w:rsidRPr="008A21F5" w:rsidRDefault="004A3B59" w:rsidP="004A3B59">
            <w:pPr>
              <w:pStyle w:val="Textoindependiente"/>
              <w:spacing w:line="264" w:lineRule="auto"/>
              <w:rPr>
                <w:rFonts w:ascii="Arial" w:hAnsi="Arial" w:cs="Arial"/>
              </w:rPr>
            </w:pPr>
            <w:r w:rsidRPr="008A21F5">
              <w:rPr>
                <w:rFonts w:ascii="Arial" w:hAnsi="Arial" w:cs="Arial"/>
              </w:rPr>
              <w:t>DIEZ (10) DÍAS HÁBILES</w:t>
            </w:r>
          </w:p>
        </w:tc>
      </w:tr>
      <w:tr w:rsidR="004A3B59" w:rsidRPr="008A21F5" w14:paraId="63A8BC6D" w14:textId="77777777" w:rsidTr="008A21F5">
        <w:trPr>
          <w:trHeight w:val="228"/>
        </w:trPr>
        <w:tc>
          <w:tcPr>
            <w:tcW w:w="4330" w:type="dxa"/>
            <w:vAlign w:val="center"/>
          </w:tcPr>
          <w:p w14:paraId="6829AB98" w14:textId="77777777" w:rsidR="004A3B59" w:rsidRPr="008A21F5" w:rsidRDefault="004A3B59" w:rsidP="004A3B59">
            <w:pPr>
              <w:pStyle w:val="Textoindependiente"/>
              <w:spacing w:line="264" w:lineRule="auto"/>
              <w:rPr>
                <w:rFonts w:ascii="Arial" w:hAnsi="Arial" w:cs="Arial"/>
              </w:rPr>
            </w:pPr>
            <w:r w:rsidRPr="008A21F5">
              <w:rPr>
                <w:rFonts w:ascii="Arial" w:hAnsi="Arial" w:cs="Arial"/>
              </w:rPr>
              <w:t>FECHA Y HORA DE FIJACIÓN</w:t>
            </w:r>
          </w:p>
        </w:tc>
        <w:tc>
          <w:tcPr>
            <w:tcW w:w="5625" w:type="dxa"/>
            <w:vAlign w:val="center"/>
          </w:tcPr>
          <w:p w14:paraId="21A8CC0C" w14:textId="377C58B2" w:rsidR="004A3B59" w:rsidRPr="008A21F5" w:rsidRDefault="00400379" w:rsidP="00400379">
            <w:pPr>
              <w:pStyle w:val="Textoindependiente"/>
              <w:spacing w:line="264" w:lineRule="auto"/>
              <w:rPr>
                <w:rFonts w:ascii="Arial" w:hAnsi="Arial" w:cs="Arial"/>
              </w:rPr>
            </w:pPr>
            <w:r>
              <w:rPr>
                <w:rFonts w:ascii="Arial" w:hAnsi="Arial" w:cs="Arial"/>
              </w:rPr>
              <w:t>29</w:t>
            </w:r>
            <w:r w:rsidR="004A3B59" w:rsidRPr="008A21F5">
              <w:rPr>
                <w:rFonts w:ascii="Arial" w:hAnsi="Arial" w:cs="Arial"/>
              </w:rPr>
              <w:t xml:space="preserve"> de </w:t>
            </w:r>
            <w:r>
              <w:rPr>
                <w:rFonts w:ascii="Arial" w:hAnsi="Arial" w:cs="Arial"/>
              </w:rPr>
              <w:t>mayo</w:t>
            </w:r>
            <w:r w:rsidR="00930988">
              <w:rPr>
                <w:rFonts w:ascii="Arial" w:hAnsi="Arial" w:cs="Arial"/>
              </w:rPr>
              <w:t xml:space="preserve"> </w:t>
            </w:r>
            <w:r w:rsidR="004A3B59" w:rsidRPr="008A21F5">
              <w:rPr>
                <w:rFonts w:ascii="Arial" w:hAnsi="Arial" w:cs="Arial"/>
              </w:rPr>
              <w:t>de 2020, a las 7:am</w:t>
            </w:r>
          </w:p>
        </w:tc>
      </w:tr>
      <w:tr w:rsidR="004A3B59" w:rsidRPr="008A21F5" w14:paraId="1645BEFC" w14:textId="77777777" w:rsidTr="008A21F5">
        <w:trPr>
          <w:trHeight w:val="240"/>
        </w:trPr>
        <w:tc>
          <w:tcPr>
            <w:tcW w:w="4330" w:type="dxa"/>
            <w:vAlign w:val="center"/>
          </w:tcPr>
          <w:p w14:paraId="5B519A28" w14:textId="77777777" w:rsidR="004A3B59" w:rsidRPr="008A21F5" w:rsidRDefault="004A3B59" w:rsidP="004A3B59">
            <w:pPr>
              <w:pStyle w:val="Textoindependiente"/>
              <w:spacing w:line="264" w:lineRule="auto"/>
              <w:rPr>
                <w:rFonts w:ascii="Arial" w:hAnsi="Arial" w:cs="Arial"/>
              </w:rPr>
            </w:pPr>
            <w:r w:rsidRPr="008A21F5">
              <w:rPr>
                <w:rFonts w:ascii="Arial" w:hAnsi="Arial" w:cs="Arial"/>
              </w:rPr>
              <w:t>FECHA DE DESFIJACIÒN</w:t>
            </w:r>
          </w:p>
        </w:tc>
        <w:tc>
          <w:tcPr>
            <w:tcW w:w="5625" w:type="dxa"/>
            <w:vAlign w:val="center"/>
          </w:tcPr>
          <w:p w14:paraId="6493D455" w14:textId="5730DAC1" w:rsidR="004A3B59" w:rsidRPr="008A21F5" w:rsidRDefault="00400379" w:rsidP="00400379">
            <w:pPr>
              <w:pStyle w:val="Textoindependiente"/>
              <w:spacing w:line="264" w:lineRule="auto"/>
              <w:rPr>
                <w:rFonts w:ascii="Arial" w:hAnsi="Arial" w:cs="Arial"/>
              </w:rPr>
            </w:pPr>
            <w:r>
              <w:rPr>
                <w:rFonts w:ascii="Arial" w:hAnsi="Arial" w:cs="Arial"/>
              </w:rPr>
              <w:t>11</w:t>
            </w:r>
            <w:r w:rsidR="004A3B59" w:rsidRPr="008A21F5">
              <w:rPr>
                <w:rFonts w:ascii="Arial" w:hAnsi="Arial" w:cs="Arial"/>
              </w:rPr>
              <w:t xml:space="preserve"> de </w:t>
            </w:r>
            <w:r>
              <w:rPr>
                <w:rFonts w:ascii="Arial" w:hAnsi="Arial" w:cs="Arial"/>
              </w:rPr>
              <w:t>junio</w:t>
            </w:r>
            <w:r w:rsidR="004A3B59" w:rsidRPr="008A21F5">
              <w:rPr>
                <w:rFonts w:ascii="Arial" w:hAnsi="Arial" w:cs="Arial"/>
              </w:rPr>
              <w:t xml:space="preserve"> de 2020, a las 4 : pm</w:t>
            </w:r>
          </w:p>
        </w:tc>
      </w:tr>
      <w:tr w:rsidR="00C3559A" w:rsidRPr="008A21F5" w14:paraId="0858A356" w14:textId="77777777" w:rsidTr="008A21F5">
        <w:tc>
          <w:tcPr>
            <w:tcW w:w="4330" w:type="dxa"/>
            <w:vAlign w:val="center"/>
          </w:tcPr>
          <w:p w14:paraId="0CBC97ED" w14:textId="77777777" w:rsidR="00C3559A" w:rsidRPr="008A21F5" w:rsidRDefault="00C3559A" w:rsidP="008A21F5">
            <w:pPr>
              <w:pStyle w:val="Textoindependiente"/>
              <w:spacing w:line="264" w:lineRule="auto"/>
              <w:rPr>
                <w:rFonts w:ascii="Arial" w:hAnsi="Arial" w:cs="Arial"/>
              </w:rPr>
            </w:pPr>
            <w:r w:rsidRPr="008A21F5">
              <w:rPr>
                <w:rFonts w:ascii="Arial" w:hAnsi="Arial" w:cs="Arial"/>
              </w:rPr>
              <w:t>AUTORIDAD QUE LA EXPIDIÓ</w:t>
            </w:r>
          </w:p>
        </w:tc>
        <w:tc>
          <w:tcPr>
            <w:tcW w:w="5625" w:type="dxa"/>
            <w:vAlign w:val="center"/>
          </w:tcPr>
          <w:p w14:paraId="3A1D126D" w14:textId="77777777" w:rsidR="00C3559A" w:rsidRPr="008A21F5" w:rsidRDefault="00C3559A" w:rsidP="008A21F5">
            <w:pPr>
              <w:pStyle w:val="Textoindependiente"/>
              <w:spacing w:line="264" w:lineRule="auto"/>
              <w:rPr>
                <w:rFonts w:ascii="Arial" w:hAnsi="Arial" w:cs="Arial"/>
              </w:rPr>
            </w:pPr>
            <w:r w:rsidRPr="008A21F5">
              <w:rPr>
                <w:rFonts w:ascii="Arial" w:hAnsi="Arial" w:cs="Arial"/>
              </w:rPr>
              <w:t>Grupo de Fiscalización y Control de la Unidad de Rentas</w:t>
            </w:r>
          </w:p>
        </w:tc>
      </w:tr>
      <w:tr w:rsidR="00C3559A" w:rsidRPr="008A21F5" w14:paraId="1B27EEF9" w14:textId="77777777" w:rsidTr="008A21F5">
        <w:trPr>
          <w:trHeight w:val="671"/>
        </w:trPr>
        <w:tc>
          <w:tcPr>
            <w:tcW w:w="4330" w:type="dxa"/>
            <w:vAlign w:val="center"/>
          </w:tcPr>
          <w:p w14:paraId="4B7ED583" w14:textId="77777777" w:rsidR="00C3559A" w:rsidRPr="008A21F5" w:rsidRDefault="00C3559A" w:rsidP="008A21F5">
            <w:pPr>
              <w:pStyle w:val="Textoindependiente"/>
              <w:spacing w:line="264" w:lineRule="auto"/>
              <w:rPr>
                <w:rFonts w:ascii="Arial" w:hAnsi="Arial" w:cs="Arial"/>
              </w:rPr>
            </w:pPr>
            <w:r w:rsidRPr="008A21F5">
              <w:rPr>
                <w:rFonts w:ascii="Arial" w:hAnsi="Arial" w:cs="Arial"/>
              </w:rPr>
              <w:t>RECURSOS QUE PROCEDEN:</w:t>
            </w:r>
          </w:p>
        </w:tc>
        <w:tc>
          <w:tcPr>
            <w:tcW w:w="5625" w:type="dxa"/>
            <w:vAlign w:val="center"/>
          </w:tcPr>
          <w:p w14:paraId="5BD1D010" w14:textId="77777777" w:rsidR="00C3559A" w:rsidRPr="008A21F5" w:rsidRDefault="00C3559A" w:rsidP="008A21F5">
            <w:pPr>
              <w:pStyle w:val="Textoindependiente"/>
              <w:spacing w:line="264" w:lineRule="auto"/>
              <w:rPr>
                <w:rFonts w:ascii="Arial" w:hAnsi="Arial" w:cs="Arial"/>
              </w:rPr>
            </w:pPr>
            <w:r w:rsidRPr="008A21F5">
              <w:rPr>
                <w:rFonts w:ascii="Arial" w:hAnsi="Arial" w:cs="Arial"/>
              </w:rPr>
              <w:t>Recurso de Reconsideración ante la oficina de recursos tributarios, dentro de los dos (2) meses siguientes a su notificación.</w:t>
            </w:r>
          </w:p>
        </w:tc>
      </w:tr>
    </w:tbl>
    <w:p w14:paraId="66079548" w14:textId="77777777" w:rsidR="00C3559A" w:rsidRPr="008A21F5" w:rsidRDefault="00C3559A" w:rsidP="00C3559A">
      <w:pPr>
        <w:pStyle w:val="Textoindependiente"/>
        <w:spacing w:after="0"/>
        <w:jc w:val="center"/>
        <w:rPr>
          <w:rFonts w:ascii="Arial" w:hAnsi="Arial" w:cs="Arial"/>
          <w:b/>
          <w:sz w:val="20"/>
          <w:szCs w:val="20"/>
          <w:u w:val="single"/>
        </w:rPr>
      </w:pPr>
    </w:p>
    <w:p w14:paraId="4BF6C84B" w14:textId="77777777" w:rsidR="00C3559A" w:rsidRPr="008A21F5" w:rsidRDefault="00C3559A" w:rsidP="00C3559A">
      <w:pPr>
        <w:pStyle w:val="Textoindependiente"/>
        <w:jc w:val="center"/>
        <w:rPr>
          <w:rFonts w:ascii="Arial" w:hAnsi="Arial" w:cs="Arial"/>
          <w:b/>
          <w:sz w:val="20"/>
          <w:szCs w:val="20"/>
          <w:u w:val="single"/>
        </w:rPr>
      </w:pPr>
      <w:r w:rsidRPr="008A21F5">
        <w:rPr>
          <w:rFonts w:ascii="Arial" w:hAnsi="Arial" w:cs="Arial"/>
          <w:b/>
          <w:sz w:val="20"/>
          <w:szCs w:val="20"/>
          <w:u w:val="single"/>
        </w:rPr>
        <w:t>El acto administrativo aquí relacionado, del cual se acompaña copia íntegra, se considera legalmente Notificado, al finalizar el día siguiente del retiro del presente Aviso.</w:t>
      </w:r>
    </w:p>
    <w:p w14:paraId="1360AF48" w14:textId="77777777" w:rsidR="00C3559A" w:rsidRPr="008A21F5" w:rsidRDefault="00C3559A" w:rsidP="00C3559A">
      <w:pPr>
        <w:pStyle w:val="Textoindependiente"/>
        <w:jc w:val="both"/>
        <w:rPr>
          <w:rFonts w:ascii="Arial" w:hAnsi="Arial" w:cs="Arial"/>
          <w:b/>
          <w:sz w:val="20"/>
          <w:szCs w:val="20"/>
        </w:rPr>
      </w:pPr>
      <w:r w:rsidRPr="008A21F5">
        <w:rPr>
          <w:rFonts w:ascii="Arial" w:hAnsi="Arial" w:cs="Arial"/>
          <w:b/>
          <w:sz w:val="20"/>
          <w:szCs w:val="20"/>
        </w:rPr>
        <w:t>NOTIFIQUESE Y CUMPLASE, ORIGINAL FIRMADO POR MARIO ARISTIZÁBAL ARISTIZABAL, Profesional Universitario – Jefe del Grupo de Fiscalización y Control de la Unidad de Rentas de la Secretaría de Hacienda.</w:t>
      </w:r>
    </w:p>
    <w:p w14:paraId="7F311580" w14:textId="5A87B689" w:rsidR="00C3559A" w:rsidRPr="008A21F5" w:rsidRDefault="00C3559A" w:rsidP="00C3559A">
      <w:pPr>
        <w:pStyle w:val="Textoindependiente"/>
        <w:jc w:val="both"/>
        <w:rPr>
          <w:rFonts w:ascii="Arial" w:hAnsi="Arial" w:cs="Arial"/>
          <w:sz w:val="20"/>
          <w:szCs w:val="20"/>
        </w:rPr>
      </w:pPr>
      <w:r w:rsidRPr="008A21F5">
        <w:rPr>
          <w:rFonts w:ascii="Arial" w:hAnsi="Arial" w:cs="Arial"/>
          <w:b/>
          <w:sz w:val="20"/>
          <w:szCs w:val="20"/>
        </w:rPr>
        <w:t xml:space="preserve">SE FIJA </w:t>
      </w:r>
      <w:r w:rsidRPr="008A21F5">
        <w:rPr>
          <w:rFonts w:ascii="Arial" w:hAnsi="Arial" w:cs="Arial"/>
          <w:sz w:val="20"/>
          <w:szCs w:val="20"/>
        </w:rPr>
        <w:t xml:space="preserve">el presente aviso para notificar </w:t>
      </w:r>
      <w:r w:rsidR="00887E94">
        <w:rPr>
          <w:rFonts w:ascii="Arial" w:hAnsi="Arial" w:cs="Arial"/>
          <w:sz w:val="20"/>
          <w:szCs w:val="20"/>
        </w:rPr>
        <w:t xml:space="preserve">a </w:t>
      </w:r>
      <w:r w:rsidR="008503A2">
        <w:rPr>
          <w:rFonts w:ascii="Arial" w:hAnsi="Arial" w:cs="Arial"/>
          <w:b/>
          <w:sz w:val="20"/>
          <w:szCs w:val="20"/>
        </w:rPr>
        <w:t xml:space="preserve">REMODELACIONES Y ACABADOS MD </w:t>
      </w:r>
      <w:r w:rsidR="004F458D">
        <w:rPr>
          <w:rFonts w:ascii="Arial" w:hAnsi="Arial" w:cs="Arial"/>
          <w:b/>
          <w:sz w:val="20"/>
          <w:szCs w:val="20"/>
        </w:rPr>
        <w:t>S.A.S</w:t>
      </w:r>
      <w:r w:rsidRPr="008A21F5">
        <w:rPr>
          <w:rFonts w:ascii="Arial" w:hAnsi="Arial" w:cs="Arial"/>
          <w:sz w:val="20"/>
          <w:szCs w:val="20"/>
        </w:rPr>
        <w:t xml:space="preserve"> identificado </w:t>
      </w:r>
      <w:r w:rsidR="00CB09ED">
        <w:rPr>
          <w:rFonts w:ascii="Arial" w:hAnsi="Arial" w:cs="Arial"/>
          <w:sz w:val="20"/>
          <w:szCs w:val="20"/>
        </w:rPr>
        <w:t xml:space="preserve">con </w:t>
      </w:r>
      <w:r w:rsidR="004F458D">
        <w:rPr>
          <w:rFonts w:ascii="Arial" w:hAnsi="Arial" w:cs="Arial"/>
          <w:sz w:val="20"/>
          <w:szCs w:val="20"/>
        </w:rPr>
        <w:t>NIT</w:t>
      </w:r>
      <w:r w:rsidR="00CB09ED">
        <w:rPr>
          <w:rFonts w:ascii="Arial" w:hAnsi="Arial" w:cs="Arial"/>
          <w:sz w:val="20"/>
          <w:szCs w:val="20"/>
        </w:rPr>
        <w:t xml:space="preserve"> </w:t>
      </w:r>
      <w:r w:rsidR="008A21F5" w:rsidRPr="008A21F5">
        <w:rPr>
          <w:rFonts w:ascii="Arial" w:hAnsi="Arial" w:cs="Arial"/>
          <w:sz w:val="20"/>
          <w:szCs w:val="20"/>
        </w:rPr>
        <w:t>No</w:t>
      </w:r>
      <w:r w:rsidR="0087323E">
        <w:rPr>
          <w:rFonts w:ascii="Arial" w:hAnsi="Arial" w:cs="Arial"/>
          <w:b/>
          <w:bCs/>
          <w:sz w:val="20"/>
          <w:szCs w:val="20"/>
        </w:rPr>
        <w:t>.</w:t>
      </w:r>
      <w:r w:rsidR="00742757">
        <w:rPr>
          <w:rFonts w:ascii="Arial" w:hAnsi="Arial" w:cs="Arial"/>
          <w:b/>
          <w:bCs/>
          <w:sz w:val="20"/>
          <w:szCs w:val="20"/>
        </w:rPr>
        <w:t xml:space="preserve"> </w:t>
      </w:r>
      <w:r w:rsidR="008503A2">
        <w:rPr>
          <w:rFonts w:ascii="Arial" w:hAnsi="Arial" w:cs="Arial"/>
          <w:b/>
          <w:bCs/>
          <w:sz w:val="20"/>
          <w:szCs w:val="20"/>
        </w:rPr>
        <w:t>900.640.902-9</w:t>
      </w:r>
      <w:bookmarkStart w:id="0" w:name="_GoBack"/>
      <w:bookmarkEnd w:id="0"/>
    </w:p>
    <w:p w14:paraId="1912C01F" w14:textId="77777777" w:rsidR="00C3559A" w:rsidRPr="00C531FD" w:rsidRDefault="00C3559A" w:rsidP="008A21F5">
      <w:pPr>
        <w:pStyle w:val="Textoindependiente"/>
        <w:spacing w:after="0"/>
        <w:ind w:left="708"/>
        <w:jc w:val="center"/>
        <w:rPr>
          <w:rFonts w:ascii="Arial" w:hAnsi="Arial" w:cs="Arial"/>
          <w:b/>
          <w:sz w:val="20"/>
          <w:szCs w:val="20"/>
        </w:rPr>
      </w:pPr>
      <w:r>
        <w:rPr>
          <w:rFonts w:ascii="Arial" w:hAnsi="Arial" w:cs="Arial"/>
          <w:b/>
          <w:noProof/>
          <w:sz w:val="20"/>
          <w:szCs w:val="20"/>
          <w:lang w:val="es-CO" w:eastAsia="es-CO"/>
        </w:rPr>
        <w:drawing>
          <wp:inline distT="0" distB="0" distL="0" distR="0" wp14:anchorId="7F611909" wp14:editId="3BF75E82">
            <wp:extent cx="3695700" cy="723900"/>
            <wp:effectExtent l="0" t="0" r="0" b="0"/>
            <wp:docPr id="3" name="Imagen 3" descr="C:\Users\msancher\AppData\Local\Temp\FIRMA MARIO ARISTIZABAL RESOLU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ncher\AppData\Local\Temp\FIRMA MARIO ARISTIZABAL RESOLUC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3707" cy="727427"/>
                    </a:xfrm>
                    <a:prstGeom prst="rect">
                      <a:avLst/>
                    </a:prstGeom>
                    <a:noFill/>
                    <a:ln>
                      <a:noFill/>
                    </a:ln>
                  </pic:spPr>
                </pic:pic>
              </a:graphicData>
            </a:graphic>
          </wp:inline>
        </w:drawing>
      </w:r>
    </w:p>
    <w:p w14:paraId="3C532750" w14:textId="77777777" w:rsidR="00601C5A" w:rsidRDefault="00601C5A">
      <w:pPr>
        <w:rPr>
          <w:lang w:val="es-ES"/>
        </w:rPr>
      </w:pPr>
    </w:p>
    <w:sectPr w:rsidR="00601C5A" w:rsidSect="008A21F5">
      <w:headerReference w:type="default" r:id="rId9"/>
      <w:footerReference w:type="default" r:id="rId10"/>
      <w:pgSz w:w="12240" w:h="15840" w:code="1"/>
      <w:pgMar w:top="1134" w:right="1134" w:bottom="1134" w:left="1134" w:header="158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8413B" w14:textId="77777777" w:rsidR="008D4E7A" w:rsidRDefault="008D4E7A" w:rsidP="000F4BAD">
      <w:r>
        <w:separator/>
      </w:r>
    </w:p>
  </w:endnote>
  <w:endnote w:type="continuationSeparator" w:id="0">
    <w:p w14:paraId="46247BEC" w14:textId="77777777" w:rsidR="008D4E7A" w:rsidRDefault="008D4E7A"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BFC1" w14:textId="5E5A1019" w:rsidR="007E547E" w:rsidRPr="00CF499D" w:rsidRDefault="008E7987" w:rsidP="00DF0600">
    <w:pPr>
      <w:pStyle w:val="Piedepgina"/>
      <w:jc w:val="center"/>
      <w:rPr>
        <w:rFonts w:ascii="Arial" w:hAnsi="Arial" w:cs="Arial"/>
        <w:b/>
        <w:sz w:val="20"/>
        <w:szCs w:val="20"/>
      </w:rPr>
    </w:pPr>
    <w:r>
      <w:rPr>
        <w:noProof/>
        <w:lang w:val="es-CO" w:eastAsia="es-CO"/>
      </w:rPr>
      <mc:AlternateContent>
        <mc:Choice Requires="wps">
          <w:drawing>
            <wp:anchor distT="0" distB="0" distL="114300" distR="114300" simplePos="0" relativeHeight="251669504" behindDoc="0" locked="0" layoutInCell="1" allowOverlap="1" wp14:anchorId="5E12E354" wp14:editId="382F1E6A">
              <wp:simplePos x="0" y="0"/>
              <wp:positionH relativeFrom="margin">
                <wp:posOffset>-241935</wp:posOffset>
              </wp:positionH>
              <wp:positionV relativeFrom="paragraph">
                <wp:posOffset>-603885</wp:posOffset>
              </wp:positionV>
              <wp:extent cx="6096000" cy="3924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096000" cy="392430"/>
                      </a:xfrm>
                      <a:prstGeom prst="rect">
                        <a:avLst/>
                      </a:prstGeom>
                      <a:noFill/>
                      <a:ln>
                        <a:noFill/>
                      </a:ln>
                      <a:effectLst/>
                    </wps:spPr>
                    <wps:txbx>
                      <w:txbxContent>
                        <w:p w14:paraId="61928CFD" w14:textId="7A11BE10" w:rsidR="008E7987" w:rsidRDefault="008E7987"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ALCALDÍA DE MANIZALES</w:t>
                          </w:r>
                        </w:p>
                        <w:p w14:paraId="1742D5D3" w14:textId="6DC0F2D1" w:rsidR="008E7987" w:rsidRDefault="008E7987"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Calle 19 N° 21-44 Propiedad Horizontal CAM</w:t>
                          </w:r>
                        </w:p>
                        <w:p w14:paraId="15B577C8" w14:textId="6476C8AC" w:rsidR="008E7987" w:rsidRDefault="008E7987"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Teléfono 887 97 00 ext.71500 – Código postal 170001 – Atención al Cliente 018000 968988</w:t>
                          </w:r>
                        </w:p>
                        <w:p w14:paraId="5387587F" w14:textId="0A5AF447" w:rsidR="008E7987" w:rsidRPr="008E7987" w:rsidRDefault="008E7987"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www.manizales.gov.co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left:0;text-align:left;margin-left:-19.05pt;margin-top:-47.55pt;width:480pt;height:30.9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" filled="f" stroked="f">
              <v:textbox style="mso-fit-shape-to-text:t">
                <w:txbxContent>
                  <w:p w14:paraId="61928CFD" w14:textId="7A11BE10" w:rsidR="008E7987" w:rsidRDefault="008E7987"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ALCALDÍA DE MANIZALES</w:t>
                    </w:r>
                  </w:p>
                  <w:p w14:paraId="1742D5D3" w14:textId="6DC0F2D1" w:rsidR="008E7987" w:rsidRDefault="008E7987"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Calle 19 N° 21-44 Propiedad Horizontal CAM</w:t>
                    </w:r>
                  </w:p>
                  <w:p w14:paraId="15B577C8" w14:textId="6476C8AC" w:rsidR="008E7987" w:rsidRDefault="008E7987"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Teléfono 887 97 00 ext.71500 – Código postal 170001 – Atención al Cliente 018000 968988</w:t>
                    </w:r>
                  </w:p>
                  <w:p w14:paraId="5387587F" w14:textId="0A5AF447" w:rsidR="008E7987" w:rsidRPr="008E7987" w:rsidRDefault="008E7987"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www.manizales.gov.co</w:t>
                    </w:r>
                  </w:p>
                </w:txbxContent>
              </v:textbox>
              <w10:wrap anchorx="margin"/>
            </v:shape>
          </w:pict>
        </mc:Fallback>
      </mc:AlternateContent>
    </w:r>
  </w:p>
  <w:p w14:paraId="0DCE7DD9" w14:textId="77777777" w:rsidR="00DB68C4" w:rsidRDefault="00DB68C4" w:rsidP="00DF0600">
    <w:pPr>
      <w:pStyle w:val="Piedepgina"/>
      <w:jc w:val="center"/>
      <w:rPr>
        <w:b/>
        <w:sz w:val="20"/>
        <w:szCs w:val="20"/>
      </w:rPr>
    </w:pPr>
  </w:p>
  <w:p w14:paraId="262C5299" w14:textId="77777777" w:rsidR="00DB68C4" w:rsidRDefault="00DB68C4" w:rsidP="00DF0600">
    <w:pPr>
      <w:pStyle w:val="Piedepgina"/>
      <w:jc w:val="center"/>
      <w:rPr>
        <w:b/>
        <w:sz w:val="20"/>
        <w:szCs w:val="20"/>
      </w:rPr>
    </w:pPr>
  </w:p>
  <w:p w14:paraId="37CD4F9E" w14:textId="77777777" w:rsidR="008E7987" w:rsidRPr="009258E4" w:rsidRDefault="008E7987" w:rsidP="00DF0600">
    <w:pPr>
      <w:pStyle w:val="Piedepgina"/>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35348" w14:textId="77777777" w:rsidR="008D4E7A" w:rsidRDefault="008D4E7A" w:rsidP="000F4BAD">
      <w:r>
        <w:separator/>
      </w:r>
    </w:p>
  </w:footnote>
  <w:footnote w:type="continuationSeparator" w:id="0">
    <w:p w14:paraId="7EC71A79" w14:textId="77777777" w:rsidR="008D4E7A" w:rsidRDefault="008D4E7A"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89BB" w14:textId="6A9E3A69" w:rsidR="000F4BAD" w:rsidRDefault="008A21F5" w:rsidP="00585392">
    <w:pPr>
      <w:pStyle w:val="Encabezado"/>
      <w:tabs>
        <w:tab w:val="clear" w:pos="4252"/>
      </w:tabs>
    </w:pPr>
    <w:r>
      <w:rPr>
        <w:noProof/>
        <w:lang w:val="es-CO" w:eastAsia="es-CO"/>
      </w:rPr>
      <mc:AlternateContent>
        <mc:Choice Requires="wps">
          <w:drawing>
            <wp:anchor distT="0" distB="0" distL="114300" distR="114300" simplePos="0" relativeHeight="251671552" behindDoc="0" locked="0" layoutInCell="1" allowOverlap="1" wp14:anchorId="10420F6F" wp14:editId="70421026">
              <wp:simplePos x="0" y="0"/>
              <wp:positionH relativeFrom="margin">
                <wp:posOffset>1457325</wp:posOffset>
              </wp:positionH>
              <wp:positionV relativeFrom="paragraph">
                <wp:posOffset>-805815</wp:posOffset>
              </wp:positionV>
              <wp:extent cx="3817620" cy="1828800"/>
              <wp:effectExtent l="0" t="0" r="0" b="3175"/>
              <wp:wrapNone/>
              <wp:docPr id="1" name="Cuadro de texto 1"/>
              <wp:cNvGraphicFramePr/>
              <a:graphic xmlns:a="http://schemas.openxmlformats.org/drawingml/2006/main">
                <a:graphicData uri="http://schemas.microsoft.com/office/word/2010/wordprocessingShape">
                  <wps:wsp>
                    <wps:cNvSpPr txBox="1"/>
                    <wps:spPr>
                      <a:xfrm>
                        <a:off x="0" y="0"/>
                        <a:ext cx="3817620" cy="1828800"/>
                      </a:xfrm>
                      <a:prstGeom prst="rect">
                        <a:avLst/>
                      </a:prstGeom>
                      <a:noFill/>
                      <a:ln>
                        <a:noFill/>
                      </a:ln>
                      <a:effectLst/>
                    </wps:spPr>
                    <wps:txbx>
                      <w:txbxContent>
                        <w:p w14:paraId="1C939E10" w14:textId="77777777" w:rsidR="0017052D" w:rsidRDefault="00BD307F"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UNIDAD DE</w:t>
                          </w:r>
                          <w:r w:rsidR="0017052D">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RENTAS </w:t>
                          </w:r>
                        </w:p>
                        <w:p w14:paraId="680FEF2A" w14:textId="66239A1C" w:rsidR="00012E45" w:rsidRPr="007E289B" w:rsidRDefault="00F84C11"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SECRETARÍA</w:t>
                          </w:r>
                          <w:r w:rsidR="00012E45">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 </w:t>
                          </w:r>
                          <w:r w:rsidR="001C64BD">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HACIENDA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14.75pt;margin-top:-63.45pt;width:300.6pt;height:2in;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" filled="f" stroked="f">
              <v:textbox style="mso-fit-shape-to-text:t">
                <w:txbxContent>
                  <w:p w14:paraId="1C939E10" w14:textId="77777777" w:rsidR="0017052D" w:rsidRDefault="00BD307F"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UNIDAD DE</w:t>
                    </w:r>
                    <w:r w:rsidR="0017052D">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RENTAS </w:t>
                    </w:r>
                  </w:p>
                  <w:p w14:paraId="680FEF2A" w14:textId="66239A1C" w:rsidR="00012E45" w:rsidRPr="007E289B" w:rsidRDefault="00F84C11"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SECRETARÍA</w:t>
                    </w:r>
                    <w:r w:rsidR="00012E45">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 </w:t>
                    </w:r>
                    <w:r w:rsidR="001C64BD">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HACIENDA</w:t>
                    </w:r>
                  </w:p>
                </w:txbxContent>
              </v:textbox>
              <w10:wrap anchorx="margin"/>
            </v:shape>
          </w:pict>
        </mc:Fallback>
      </mc:AlternateContent>
    </w:r>
    <w:r>
      <w:rPr>
        <w:b/>
        <w:noProof/>
        <w:sz w:val="20"/>
        <w:szCs w:val="20"/>
        <w:lang w:val="es-CO" w:eastAsia="es-CO"/>
      </w:rPr>
      <w:drawing>
        <wp:anchor distT="0" distB="0" distL="114300" distR="114300" simplePos="0" relativeHeight="251661312" behindDoc="0" locked="0" layoutInCell="1" allowOverlap="1" wp14:anchorId="0E22E941" wp14:editId="5333BE63">
          <wp:simplePos x="0" y="0"/>
          <wp:positionH relativeFrom="column">
            <wp:posOffset>-60325</wp:posOffset>
          </wp:positionH>
          <wp:positionV relativeFrom="paragraph">
            <wp:posOffset>-931545</wp:posOffset>
          </wp:positionV>
          <wp:extent cx="876300" cy="12515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876300" cy="1251585"/>
                  </a:xfrm>
                  <a:prstGeom prst="rect">
                    <a:avLst/>
                  </a:prstGeom>
                </pic:spPr>
              </pic:pic>
            </a:graphicData>
          </a:graphic>
          <wp14:sizeRelH relativeFrom="page">
            <wp14:pctWidth>0</wp14:pctWidth>
          </wp14:sizeRelH>
          <wp14:sizeRelV relativeFrom="page">
            <wp14:pctHeight>0</wp14:pctHeight>
          </wp14:sizeRelV>
        </wp:anchor>
      </w:drawing>
    </w:r>
    <w:r w:rsidR="0058539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12E45"/>
    <w:rsid w:val="0002311C"/>
    <w:rsid w:val="0002467D"/>
    <w:rsid w:val="00025C99"/>
    <w:rsid w:val="00027A13"/>
    <w:rsid w:val="00037A9D"/>
    <w:rsid w:val="00044C6A"/>
    <w:rsid w:val="00047FD4"/>
    <w:rsid w:val="00052CBF"/>
    <w:rsid w:val="0006032A"/>
    <w:rsid w:val="00075D0F"/>
    <w:rsid w:val="00084AFD"/>
    <w:rsid w:val="000951A1"/>
    <w:rsid w:val="00097BD1"/>
    <w:rsid w:val="000A17C4"/>
    <w:rsid w:val="000B0B44"/>
    <w:rsid w:val="000D0712"/>
    <w:rsid w:val="000D3BEC"/>
    <w:rsid w:val="000E6BC1"/>
    <w:rsid w:val="000F0362"/>
    <w:rsid w:val="000F06C7"/>
    <w:rsid w:val="000F4BAD"/>
    <w:rsid w:val="000F7531"/>
    <w:rsid w:val="001025AE"/>
    <w:rsid w:val="001051BC"/>
    <w:rsid w:val="00113998"/>
    <w:rsid w:val="00115581"/>
    <w:rsid w:val="00125A5E"/>
    <w:rsid w:val="00134314"/>
    <w:rsid w:val="001406D2"/>
    <w:rsid w:val="001453F6"/>
    <w:rsid w:val="00145D84"/>
    <w:rsid w:val="001610C8"/>
    <w:rsid w:val="00163176"/>
    <w:rsid w:val="0016541D"/>
    <w:rsid w:val="0017052D"/>
    <w:rsid w:val="001961D8"/>
    <w:rsid w:val="0019685E"/>
    <w:rsid w:val="001A1490"/>
    <w:rsid w:val="001C64BD"/>
    <w:rsid w:val="001D07FE"/>
    <w:rsid w:val="001F02BE"/>
    <w:rsid w:val="001F24A5"/>
    <w:rsid w:val="00223889"/>
    <w:rsid w:val="002258B0"/>
    <w:rsid w:val="00227C8F"/>
    <w:rsid w:val="00233431"/>
    <w:rsid w:val="00241615"/>
    <w:rsid w:val="0024221D"/>
    <w:rsid w:val="002502D1"/>
    <w:rsid w:val="00260C6F"/>
    <w:rsid w:val="00274203"/>
    <w:rsid w:val="00274E17"/>
    <w:rsid w:val="00277D83"/>
    <w:rsid w:val="00283542"/>
    <w:rsid w:val="00292D17"/>
    <w:rsid w:val="002A1C94"/>
    <w:rsid w:val="002A22D3"/>
    <w:rsid w:val="002A7676"/>
    <w:rsid w:val="002B3591"/>
    <w:rsid w:val="002C1196"/>
    <w:rsid w:val="002C59DB"/>
    <w:rsid w:val="002C7563"/>
    <w:rsid w:val="002F477F"/>
    <w:rsid w:val="002F6902"/>
    <w:rsid w:val="003038C4"/>
    <w:rsid w:val="00314105"/>
    <w:rsid w:val="003144A8"/>
    <w:rsid w:val="00317F03"/>
    <w:rsid w:val="00320082"/>
    <w:rsid w:val="00333DDF"/>
    <w:rsid w:val="003401AA"/>
    <w:rsid w:val="00340DF5"/>
    <w:rsid w:val="003423E6"/>
    <w:rsid w:val="003438A3"/>
    <w:rsid w:val="00343BBA"/>
    <w:rsid w:val="00351767"/>
    <w:rsid w:val="00352318"/>
    <w:rsid w:val="00356C57"/>
    <w:rsid w:val="00364292"/>
    <w:rsid w:val="00364718"/>
    <w:rsid w:val="003657F9"/>
    <w:rsid w:val="00370FB9"/>
    <w:rsid w:val="00376A5C"/>
    <w:rsid w:val="00376DE5"/>
    <w:rsid w:val="00381DE1"/>
    <w:rsid w:val="003A1223"/>
    <w:rsid w:val="003B5A9F"/>
    <w:rsid w:val="003B6335"/>
    <w:rsid w:val="003D7DF7"/>
    <w:rsid w:val="003E077F"/>
    <w:rsid w:val="003E3ACF"/>
    <w:rsid w:val="003E66C4"/>
    <w:rsid w:val="003F7C7C"/>
    <w:rsid w:val="00400379"/>
    <w:rsid w:val="00404B25"/>
    <w:rsid w:val="004159D0"/>
    <w:rsid w:val="0041623E"/>
    <w:rsid w:val="00416EFB"/>
    <w:rsid w:val="00432DDE"/>
    <w:rsid w:val="00432F47"/>
    <w:rsid w:val="00433A1D"/>
    <w:rsid w:val="00434EE7"/>
    <w:rsid w:val="00440610"/>
    <w:rsid w:val="0045459E"/>
    <w:rsid w:val="00456323"/>
    <w:rsid w:val="004566F5"/>
    <w:rsid w:val="00464BBD"/>
    <w:rsid w:val="00470275"/>
    <w:rsid w:val="0047566C"/>
    <w:rsid w:val="00481BFD"/>
    <w:rsid w:val="0048620F"/>
    <w:rsid w:val="004A3B59"/>
    <w:rsid w:val="004A3F4F"/>
    <w:rsid w:val="004B07CB"/>
    <w:rsid w:val="004B66B7"/>
    <w:rsid w:val="004B6B91"/>
    <w:rsid w:val="004C11C9"/>
    <w:rsid w:val="004D0A0A"/>
    <w:rsid w:val="004D51C4"/>
    <w:rsid w:val="004D776C"/>
    <w:rsid w:val="004E26A5"/>
    <w:rsid w:val="004E6A9C"/>
    <w:rsid w:val="004E71EA"/>
    <w:rsid w:val="004F458D"/>
    <w:rsid w:val="005067C1"/>
    <w:rsid w:val="00516136"/>
    <w:rsid w:val="005206EB"/>
    <w:rsid w:val="00520D70"/>
    <w:rsid w:val="00527897"/>
    <w:rsid w:val="00533E17"/>
    <w:rsid w:val="0053675C"/>
    <w:rsid w:val="0053718F"/>
    <w:rsid w:val="00541171"/>
    <w:rsid w:val="00563847"/>
    <w:rsid w:val="00572CEA"/>
    <w:rsid w:val="00573003"/>
    <w:rsid w:val="00580858"/>
    <w:rsid w:val="00585392"/>
    <w:rsid w:val="00590CA7"/>
    <w:rsid w:val="00593DE7"/>
    <w:rsid w:val="005A4581"/>
    <w:rsid w:val="005C0F14"/>
    <w:rsid w:val="005C1B95"/>
    <w:rsid w:val="005D1E4F"/>
    <w:rsid w:val="005D7695"/>
    <w:rsid w:val="005E0F42"/>
    <w:rsid w:val="005E18D3"/>
    <w:rsid w:val="005F29AD"/>
    <w:rsid w:val="005F2D6E"/>
    <w:rsid w:val="005F32ED"/>
    <w:rsid w:val="005F33C6"/>
    <w:rsid w:val="00600A5F"/>
    <w:rsid w:val="00601C5A"/>
    <w:rsid w:val="0060210F"/>
    <w:rsid w:val="00621316"/>
    <w:rsid w:val="00622554"/>
    <w:rsid w:val="00651346"/>
    <w:rsid w:val="00657433"/>
    <w:rsid w:val="006647AD"/>
    <w:rsid w:val="006677DB"/>
    <w:rsid w:val="00667EA5"/>
    <w:rsid w:val="006741ED"/>
    <w:rsid w:val="0067452C"/>
    <w:rsid w:val="006770D1"/>
    <w:rsid w:val="00693BEC"/>
    <w:rsid w:val="006A65BA"/>
    <w:rsid w:val="006B70EE"/>
    <w:rsid w:val="006C3430"/>
    <w:rsid w:val="006D4726"/>
    <w:rsid w:val="006E15A4"/>
    <w:rsid w:val="006E4D14"/>
    <w:rsid w:val="006E4EE2"/>
    <w:rsid w:val="006F16BF"/>
    <w:rsid w:val="006F3090"/>
    <w:rsid w:val="006F40B5"/>
    <w:rsid w:val="006F4AA7"/>
    <w:rsid w:val="006F553E"/>
    <w:rsid w:val="006F64CA"/>
    <w:rsid w:val="006F6D5A"/>
    <w:rsid w:val="00702206"/>
    <w:rsid w:val="00702218"/>
    <w:rsid w:val="007038BD"/>
    <w:rsid w:val="007074A3"/>
    <w:rsid w:val="00723A79"/>
    <w:rsid w:val="00742757"/>
    <w:rsid w:val="00745C3B"/>
    <w:rsid w:val="00750756"/>
    <w:rsid w:val="00754EEE"/>
    <w:rsid w:val="007556DE"/>
    <w:rsid w:val="00757BE9"/>
    <w:rsid w:val="00765061"/>
    <w:rsid w:val="00767DEC"/>
    <w:rsid w:val="007726B4"/>
    <w:rsid w:val="007910D5"/>
    <w:rsid w:val="00795EED"/>
    <w:rsid w:val="007A1972"/>
    <w:rsid w:val="007A29A6"/>
    <w:rsid w:val="007A4E6E"/>
    <w:rsid w:val="007A7409"/>
    <w:rsid w:val="007B2CC7"/>
    <w:rsid w:val="007C02B2"/>
    <w:rsid w:val="007C61DA"/>
    <w:rsid w:val="007D5A6C"/>
    <w:rsid w:val="007E0ACF"/>
    <w:rsid w:val="007E289B"/>
    <w:rsid w:val="007E547E"/>
    <w:rsid w:val="007F3485"/>
    <w:rsid w:val="00807111"/>
    <w:rsid w:val="00821DF9"/>
    <w:rsid w:val="008226EC"/>
    <w:rsid w:val="00822716"/>
    <w:rsid w:val="00830CB9"/>
    <w:rsid w:val="008325AD"/>
    <w:rsid w:val="008413C8"/>
    <w:rsid w:val="008503A2"/>
    <w:rsid w:val="0085307C"/>
    <w:rsid w:val="008548D0"/>
    <w:rsid w:val="008656C4"/>
    <w:rsid w:val="0087323E"/>
    <w:rsid w:val="00880996"/>
    <w:rsid w:val="00881115"/>
    <w:rsid w:val="008811F7"/>
    <w:rsid w:val="00885C3D"/>
    <w:rsid w:val="00887E94"/>
    <w:rsid w:val="008A21F5"/>
    <w:rsid w:val="008A27EE"/>
    <w:rsid w:val="008A541C"/>
    <w:rsid w:val="008B68C2"/>
    <w:rsid w:val="008C7093"/>
    <w:rsid w:val="008D4E7A"/>
    <w:rsid w:val="008E0C28"/>
    <w:rsid w:val="008E7987"/>
    <w:rsid w:val="009078B0"/>
    <w:rsid w:val="0091366A"/>
    <w:rsid w:val="0092396D"/>
    <w:rsid w:val="009258E4"/>
    <w:rsid w:val="00925C85"/>
    <w:rsid w:val="009300A9"/>
    <w:rsid w:val="00930988"/>
    <w:rsid w:val="00930E88"/>
    <w:rsid w:val="00950516"/>
    <w:rsid w:val="00951A44"/>
    <w:rsid w:val="0095726E"/>
    <w:rsid w:val="00974BE0"/>
    <w:rsid w:val="00976006"/>
    <w:rsid w:val="00976300"/>
    <w:rsid w:val="00981BD8"/>
    <w:rsid w:val="00986648"/>
    <w:rsid w:val="009961BD"/>
    <w:rsid w:val="009A2DE6"/>
    <w:rsid w:val="009B0D2A"/>
    <w:rsid w:val="009B4750"/>
    <w:rsid w:val="009D04D3"/>
    <w:rsid w:val="009D1A27"/>
    <w:rsid w:val="009D749F"/>
    <w:rsid w:val="009D7ED6"/>
    <w:rsid w:val="009F00EB"/>
    <w:rsid w:val="009F6CD7"/>
    <w:rsid w:val="00A034C3"/>
    <w:rsid w:val="00A11D87"/>
    <w:rsid w:val="00A41779"/>
    <w:rsid w:val="00A46D49"/>
    <w:rsid w:val="00A5172D"/>
    <w:rsid w:val="00A53F90"/>
    <w:rsid w:val="00A57045"/>
    <w:rsid w:val="00A57EEA"/>
    <w:rsid w:val="00A90068"/>
    <w:rsid w:val="00A94948"/>
    <w:rsid w:val="00AB0E77"/>
    <w:rsid w:val="00AB12A2"/>
    <w:rsid w:val="00AB4960"/>
    <w:rsid w:val="00AD0FB2"/>
    <w:rsid w:val="00AE31EC"/>
    <w:rsid w:val="00AF442D"/>
    <w:rsid w:val="00AF67FD"/>
    <w:rsid w:val="00B07E75"/>
    <w:rsid w:val="00B14E7E"/>
    <w:rsid w:val="00B21DF2"/>
    <w:rsid w:val="00B47A6F"/>
    <w:rsid w:val="00B574B2"/>
    <w:rsid w:val="00B637CA"/>
    <w:rsid w:val="00B6468B"/>
    <w:rsid w:val="00B65B3F"/>
    <w:rsid w:val="00B71265"/>
    <w:rsid w:val="00B820DD"/>
    <w:rsid w:val="00B86B38"/>
    <w:rsid w:val="00B87B1C"/>
    <w:rsid w:val="00B96B08"/>
    <w:rsid w:val="00BB657D"/>
    <w:rsid w:val="00BD2B91"/>
    <w:rsid w:val="00BD307F"/>
    <w:rsid w:val="00BD7002"/>
    <w:rsid w:val="00BE7F86"/>
    <w:rsid w:val="00BF0A95"/>
    <w:rsid w:val="00BF38FF"/>
    <w:rsid w:val="00C152F1"/>
    <w:rsid w:val="00C20087"/>
    <w:rsid w:val="00C210DB"/>
    <w:rsid w:val="00C23015"/>
    <w:rsid w:val="00C23996"/>
    <w:rsid w:val="00C23F2B"/>
    <w:rsid w:val="00C24322"/>
    <w:rsid w:val="00C2544F"/>
    <w:rsid w:val="00C278A4"/>
    <w:rsid w:val="00C31012"/>
    <w:rsid w:val="00C3559A"/>
    <w:rsid w:val="00C44B45"/>
    <w:rsid w:val="00C5145E"/>
    <w:rsid w:val="00C71EFF"/>
    <w:rsid w:val="00C9511D"/>
    <w:rsid w:val="00CB09ED"/>
    <w:rsid w:val="00CD3C03"/>
    <w:rsid w:val="00CD40E9"/>
    <w:rsid w:val="00CD5ED6"/>
    <w:rsid w:val="00CE37EA"/>
    <w:rsid w:val="00CE5508"/>
    <w:rsid w:val="00CF1DEA"/>
    <w:rsid w:val="00CF2896"/>
    <w:rsid w:val="00CF499D"/>
    <w:rsid w:val="00CF54B6"/>
    <w:rsid w:val="00D12525"/>
    <w:rsid w:val="00D15161"/>
    <w:rsid w:val="00D158B3"/>
    <w:rsid w:val="00D1695F"/>
    <w:rsid w:val="00D224C9"/>
    <w:rsid w:val="00D225E5"/>
    <w:rsid w:val="00D246D3"/>
    <w:rsid w:val="00D2757B"/>
    <w:rsid w:val="00D530FF"/>
    <w:rsid w:val="00D53A64"/>
    <w:rsid w:val="00D557C7"/>
    <w:rsid w:val="00D70CF8"/>
    <w:rsid w:val="00D80C12"/>
    <w:rsid w:val="00DA0284"/>
    <w:rsid w:val="00DA431C"/>
    <w:rsid w:val="00DA78D2"/>
    <w:rsid w:val="00DA7DB1"/>
    <w:rsid w:val="00DB68C4"/>
    <w:rsid w:val="00DE08BC"/>
    <w:rsid w:val="00DF0600"/>
    <w:rsid w:val="00E02ACC"/>
    <w:rsid w:val="00E04C19"/>
    <w:rsid w:val="00E06D2C"/>
    <w:rsid w:val="00E0799D"/>
    <w:rsid w:val="00E10E5C"/>
    <w:rsid w:val="00E14324"/>
    <w:rsid w:val="00E20189"/>
    <w:rsid w:val="00E246D9"/>
    <w:rsid w:val="00E3105D"/>
    <w:rsid w:val="00E328A3"/>
    <w:rsid w:val="00E417FB"/>
    <w:rsid w:val="00E45E0A"/>
    <w:rsid w:val="00E52EE1"/>
    <w:rsid w:val="00E576CD"/>
    <w:rsid w:val="00E648B3"/>
    <w:rsid w:val="00E766B1"/>
    <w:rsid w:val="00E800F7"/>
    <w:rsid w:val="00E82E29"/>
    <w:rsid w:val="00E83458"/>
    <w:rsid w:val="00E85FA6"/>
    <w:rsid w:val="00E90CD6"/>
    <w:rsid w:val="00E926D6"/>
    <w:rsid w:val="00E938DD"/>
    <w:rsid w:val="00E9456F"/>
    <w:rsid w:val="00E97E3D"/>
    <w:rsid w:val="00EB48C9"/>
    <w:rsid w:val="00EB52B2"/>
    <w:rsid w:val="00EB6084"/>
    <w:rsid w:val="00EC3599"/>
    <w:rsid w:val="00EE0F74"/>
    <w:rsid w:val="00EF0E0B"/>
    <w:rsid w:val="00F07576"/>
    <w:rsid w:val="00F15D00"/>
    <w:rsid w:val="00F16946"/>
    <w:rsid w:val="00F26FB6"/>
    <w:rsid w:val="00F318E6"/>
    <w:rsid w:val="00F40EE6"/>
    <w:rsid w:val="00F41E33"/>
    <w:rsid w:val="00F45B09"/>
    <w:rsid w:val="00F47B66"/>
    <w:rsid w:val="00F47E78"/>
    <w:rsid w:val="00F55F31"/>
    <w:rsid w:val="00F60F80"/>
    <w:rsid w:val="00F6453A"/>
    <w:rsid w:val="00F71DBE"/>
    <w:rsid w:val="00F73AF9"/>
    <w:rsid w:val="00F75DC4"/>
    <w:rsid w:val="00F77D2C"/>
    <w:rsid w:val="00F81D8D"/>
    <w:rsid w:val="00F84C11"/>
    <w:rsid w:val="00F854A2"/>
    <w:rsid w:val="00F85800"/>
    <w:rsid w:val="00F85B60"/>
    <w:rsid w:val="00F91513"/>
    <w:rsid w:val="00F956DF"/>
    <w:rsid w:val="00FA6481"/>
    <w:rsid w:val="00FB1DDB"/>
    <w:rsid w:val="00FB2204"/>
    <w:rsid w:val="00FB7E2D"/>
    <w:rsid w:val="00FC53F2"/>
    <w:rsid w:val="00FD00A5"/>
    <w:rsid w:val="00FD2876"/>
    <w:rsid w:val="00FD4379"/>
    <w:rsid w:val="00FD4DA2"/>
    <w:rsid w:val="00FE0C9E"/>
    <w:rsid w:val="00FE42CD"/>
    <w:rsid w:val="00FE5BE5"/>
    <w:rsid w:val="00FE5E43"/>
    <w:rsid w:val="00FE7B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B574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4B2"/>
    <w:rPr>
      <w:rFonts w:ascii="Segoe UI" w:hAnsi="Segoe UI" w:cs="Segoe UI"/>
      <w:sz w:val="18"/>
      <w:szCs w:val="18"/>
    </w:rPr>
  </w:style>
  <w:style w:type="character" w:styleId="Hipervnculo">
    <w:name w:val="Hyperlink"/>
    <w:basedOn w:val="Fuentedeprrafopredeter"/>
    <w:uiPriority w:val="99"/>
    <w:unhideWhenUsed/>
    <w:rsid w:val="00DB68C4"/>
    <w:rPr>
      <w:color w:val="0563C1" w:themeColor="hyperlink"/>
      <w:u w:val="single"/>
    </w:rPr>
  </w:style>
  <w:style w:type="paragraph" w:styleId="Textoindependiente">
    <w:name w:val="Body Text"/>
    <w:basedOn w:val="Normal"/>
    <w:link w:val="TextoindependienteCar"/>
    <w:unhideWhenUsed/>
    <w:rsid w:val="00C3559A"/>
    <w:pPr>
      <w:suppressAutoHyphens/>
      <w:spacing w:after="120" w:line="276" w:lineRule="auto"/>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rsid w:val="00C3559A"/>
    <w:rPr>
      <w:rFonts w:ascii="Times New Roman" w:eastAsia="Batang" w:hAnsi="Times New Roman" w:cs="Times New Roman"/>
      <w:lang w:val="es-ES" w:eastAsia="ar-SA"/>
    </w:rPr>
  </w:style>
  <w:style w:type="table" w:styleId="Tablaconcuadrcula">
    <w:name w:val="Table Grid"/>
    <w:basedOn w:val="Tablanormal"/>
    <w:rsid w:val="00C3559A"/>
    <w:pPr>
      <w:suppressAutoHyphens/>
      <w:spacing w:after="200" w:line="276" w:lineRule="auto"/>
    </w:pPr>
    <w:rPr>
      <w:rFonts w:ascii="Times New Roman" w:eastAsia="Times New Roman" w:hAnsi="Times New Roman" w:cs="Times New Roman"/>
      <w:sz w:val="20"/>
      <w:szCs w:val="20"/>
      <w:lang w:val="es-CO"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B574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4B2"/>
    <w:rPr>
      <w:rFonts w:ascii="Segoe UI" w:hAnsi="Segoe UI" w:cs="Segoe UI"/>
      <w:sz w:val="18"/>
      <w:szCs w:val="18"/>
    </w:rPr>
  </w:style>
  <w:style w:type="character" w:styleId="Hipervnculo">
    <w:name w:val="Hyperlink"/>
    <w:basedOn w:val="Fuentedeprrafopredeter"/>
    <w:uiPriority w:val="99"/>
    <w:unhideWhenUsed/>
    <w:rsid w:val="00DB68C4"/>
    <w:rPr>
      <w:color w:val="0563C1" w:themeColor="hyperlink"/>
      <w:u w:val="single"/>
    </w:rPr>
  </w:style>
  <w:style w:type="paragraph" w:styleId="Textoindependiente">
    <w:name w:val="Body Text"/>
    <w:basedOn w:val="Normal"/>
    <w:link w:val="TextoindependienteCar"/>
    <w:unhideWhenUsed/>
    <w:rsid w:val="00C3559A"/>
    <w:pPr>
      <w:suppressAutoHyphens/>
      <w:spacing w:after="120" w:line="276" w:lineRule="auto"/>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rsid w:val="00C3559A"/>
    <w:rPr>
      <w:rFonts w:ascii="Times New Roman" w:eastAsia="Batang" w:hAnsi="Times New Roman" w:cs="Times New Roman"/>
      <w:lang w:val="es-ES" w:eastAsia="ar-SA"/>
    </w:rPr>
  </w:style>
  <w:style w:type="table" w:styleId="Tablaconcuadrcula">
    <w:name w:val="Table Grid"/>
    <w:basedOn w:val="Tablanormal"/>
    <w:rsid w:val="00C3559A"/>
    <w:pPr>
      <w:suppressAutoHyphens/>
      <w:spacing w:after="200" w:line="276" w:lineRule="auto"/>
    </w:pPr>
    <w:rPr>
      <w:rFonts w:ascii="Times New Roman" w:eastAsia="Times New Roman" w:hAnsi="Times New Roman" w:cs="Times New Roman"/>
      <w:sz w:val="20"/>
      <w:szCs w:val="20"/>
      <w:lang w:val="es-CO"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6509A-B304-484A-875B-C6059DB8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400</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SANDRA MARITZA SALGADO CASTAÑEDA</cp:lastModifiedBy>
  <cp:revision>5</cp:revision>
  <cp:lastPrinted>2020-05-28T15:27:00Z</cp:lastPrinted>
  <dcterms:created xsi:type="dcterms:W3CDTF">2020-05-28T15:28:00Z</dcterms:created>
  <dcterms:modified xsi:type="dcterms:W3CDTF">2020-05-28T15:42:00Z</dcterms:modified>
</cp:coreProperties>
</file>